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C820C" w14:textId="77777777" w:rsidR="0077748C" w:rsidRPr="00312786" w:rsidRDefault="0077748C" w:rsidP="007A2D06">
      <w:pPr>
        <w:pStyle w:val="Title"/>
        <w:jc w:val="left"/>
        <w:rPr>
          <w:sz w:val="24"/>
          <w:szCs w:val="24"/>
        </w:rPr>
      </w:pPr>
    </w:p>
    <w:p w14:paraId="356446D9" w14:textId="10A36F00" w:rsidR="00CE791A" w:rsidRPr="00CE791A" w:rsidRDefault="00CE791A" w:rsidP="00F443FF">
      <w:pPr>
        <w:pStyle w:val="Title"/>
        <w:spacing w:before="240"/>
      </w:pPr>
      <w:r>
        <w:rPr>
          <w:noProof/>
        </w:rPr>
        <w:drawing>
          <wp:inline distT="0" distB="0" distL="0" distR="0" wp14:anchorId="2460D387" wp14:editId="319FA52E">
            <wp:extent cx="2933065" cy="802005"/>
            <wp:effectExtent l="0" t="0" r="635" b="0"/>
            <wp:docPr id="1" name="Picture 1" descr="cid:image001.jpg@01D1486B.B5CBD4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486B.B5CBD4F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933065" cy="802005"/>
                    </a:xfrm>
                    <a:prstGeom prst="rect">
                      <a:avLst/>
                    </a:prstGeom>
                    <a:noFill/>
                    <a:ln>
                      <a:noFill/>
                    </a:ln>
                  </pic:spPr>
                </pic:pic>
              </a:graphicData>
            </a:graphic>
          </wp:inline>
        </w:drawing>
      </w:r>
    </w:p>
    <w:p w14:paraId="4EA498A1" w14:textId="77777777" w:rsidR="00CE791A" w:rsidRDefault="00CE791A" w:rsidP="00CE791A">
      <w:pPr>
        <w:pStyle w:val="Title"/>
        <w:pBdr>
          <w:top w:val="single" w:sz="4" w:space="1" w:color="auto"/>
          <w:left w:val="single" w:sz="4" w:space="4" w:color="auto"/>
          <w:bottom w:val="single" w:sz="4" w:space="1" w:color="auto"/>
          <w:right w:val="single" w:sz="4" w:space="4" w:color="auto"/>
        </w:pBdr>
        <w:rPr>
          <w:sz w:val="32"/>
          <w:szCs w:val="32"/>
        </w:rPr>
      </w:pPr>
      <w:r w:rsidRPr="00491264">
        <w:rPr>
          <w:sz w:val="32"/>
          <w:szCs w:val="32"/>
        </w:rPr>
        <w:t>90-590 Maine Health Data Organization</w:t>
      </w:r>
    </w:p>
    <w:p w14:paraId="730CA648" w14:textId="0D494339" w:rsidR="00CE791A" w:rsidRPr="00CE791A" w:rsidRDefault="00CE791A" w:rsidP="00CE791A">
      <w:pPr>
        <w:pStyle w:val="Title"/>
        <w:pBdr>
          <w:top w:val="single" w:sz="4" w:space="1" w:color="auto"/>
          <w:left w:val="single" w:sz="4" w:space="4" w:color="auto"/>
          <w:bottom w:val="single" w:sz="4" w:space="1" w:color="auto"/>
          <w:right w:val="single" w:sz="4" w:space="4" w:color="auto"/>
        </w:pBdr>
        <w:rPr>
          <w:i/>
          <w:sz w:val="20"/>
          <w:szCs w:val="20"/>
        </w:rPr>
      </w:pPr>
      <w:r w:rsidRPr="00491264">
        <w:rPr>
          <w:sz w:val="32"/>
          <w:szCs w:val="32"/>
        </w:rPr>
        <w:t xml:space="preserve"> </w:t>
      </w:r>
      <w:r w:rsidR="00370545" w:rsidRPr="0077748C">
        <w:rPr>
          <w:sz w:val="24"/>
          <w:szCs w:val="24"/>
        </w:rPr>
        <w:br/>
      </w:r>
      <w:r w:rsidR="00370545" w:rsidRPr="00364CCC">
        <w:t xml:space="preserve">Chapter </w:t>
      </w:r>
      <w:r w:rsidR="00A17EA1">
        <w:t>247</w:t>
      </w:r>
      <w:r w:rsidR="00370545" w:rsidRPr="00364CCC">
        <w:t xml:space="preserve">:  Uniform Reporting System </w:t>
      </w:r>
      <w:r w:rsidR="00A95230" w:rsidRPr="00A95230">
        <w:t xml:space="preserve">for </w:t>
      </w:r>
      <w:r w:rsidR="00640111" w:rsidRPr="007953B3">
        <w:t>Non-Claims Based</w:t>
      </w:r>
      <w:r w:rsidR="00A17EA1" w:rsidRPr="007953B3">
        <w:t xml:space="preserve"> </w:t>
      </w:r>
      <w:r w:rsidR="00640111" w:rsidRPr="007953B3">
        <w:t>Payments</w:t>
      </w:r>
      <w:r w:rsidR="00A95230" w:rsidRPr="00A95230">
        <w:t xml:space="preserve"> </w:t>
      </w:r>
      <w:r w:rsidR="007953B3" w:rsidRPr="00607CD5">
        <w:t xml:space="preserve">and Other </w:t>
      </w:r>
      <w:r w:rsidR="0076278A" w:rsidRPr="00607CD5">
        <w:t xml:space="preserve">Supplemental Health Care Data Sets </w:t>
      </w:r>
    </w:p>
    <w:p w14:paraId="2AAB806D" w14:textId="1B8037CD" w:rsidR="00AE257D" w:rsidRPr="00CE791A" w:rsidRDefault="00A95230" w:rsidP="00CE791A">
      <w:pPr>
        <w:pStyle w:val="Title"/>
        <w:pBdr>
          <w:top w:val="single" w:sz="4" w:space="1" w:color="auto"/>
          <w:left w:val="single" w:sz="4" w:space="4" w:color="auto"/>
          <w:bottom w:val="single" w:sz="4" w:space="1" w:color="auto"/>
          <w:right w:val="single" w:sz="4" w:space="4" w:color="auto"/>
        </w:pBdr>
        <w:spacing w:before="240"/>
        <w:rPr>
          <w:b w:val="0"/>
          <w:sz w:val="24"/>
          <w:szCs w:val="24"/>
        </w:rPr>
      </w:pPr>
      <w:r w:rsidRPr="00A95230">
        <w:rPr>
          <w:b w:val="0"/>
          <w:sz w:val="24"/>
          <w:szCs w:val="24"/>
        </w:rPr>
        <w:t>(</w:t>
      </w:r>
      <w:r w:rsidR="00640111">
        <w:rPr>
          <w:b w:val="0"/>
          <w:sz w:val="24"/>
          <w:szCs w:val="24"/>
        </w:rPr>
        <w:t>Routine Technical)</w:t>
      </w:r>
    </w:p>
    <w:p w14:paraId="2BA549A3" w14:textId="77777777" w:rsidR="00CE791A" w:rsidRPr="003B52DF" w:rsidRDefault="00CE791A" w:rsidP="00464587">
      <w:pPr>
        <w:jc w:val="both"/>
        <w:rPr>
          <w:rFonts w:cstheme="minorHAnsi"/>
          <w:b/>
          <w:bCs/>
          <w:sz w:val="24"/>
          <w:szCs w:val="24"/>
        </w:rPr>
      </w:pPr>
      <w:r w:rsidRPr="003B52DF">
        <w:rPr>
          <w:rFonts w:cstheme="minorHAnsi"/>
          <w:b/>
          <w:bCs/>
          <w:sz w:val="24"/>
          <w:szCs w:val="24"/>
        </w:rPr>
        <w:t>Section I. Basis Statement</w:t>
      </w:r>
    </w:p>
    <w:p w14:paraId="1643EC66" w14:textId="4CAB16D9" w:rsidR="0076278A" w:rsidRPr="003B52DF" w:rsidRDefault="00AE257D" w:rsidP="00464587">
      <w:pPr>
        <w:pStyle w:val="DefaultText"/>
        <w:jc w:val="both"/>
        <w:rPr>
          <w:rFonts w:cstheme="minorHAnsi"/>
          <w:szCs w:val="24"/>
        </w:rPr>
      </w:pPr>
      <w:r w:rsidRPr="003B52DF">
        <w:rPr>
          <w:rFonts w:cstheme="minorHAnsi"/>
          <w:szCs w:val="24"/>
        </w:rPr>
        <w:t xml:space="preserve">The Maine Health Data Organization is authorized by statute to collect health care </w:t>
      </w:r>
      <w:r w:rsidRPr="003B52DF">
        <w:rPr>
          <w:rFonts w:cstheme="minorHAnsi"/>
          <w:szCs w:val="24"/>
        </w:rPr>
        <w:br/>
        <w:t xml:space="preserve">data.  </w:t>
      </w:r>
      <w:r w:rsidR="00A1575A" w:rsidRPr="003B52DF">
        <w:rPr>
          <w:rFonts w:cstheme="minorHAnsi"/>
          <w:szCs w:val="24"/>
        </w:rPr>
        <w:t>This Chapter contains the provisions for filing non-claims-based payment information and other supplemental health care data sets.</w:t>
      </w:r>
    </w:p>
    <w:p w14:paraId="60FAF090" w14:textId="22BD8FC2" w:rsidR="000751C2" w:rsidRPr="003B52DF" w:rsidRDefault="000751C2" w:rsidP="00464587">
      <w:pPr>
        <w:pStyle w:val="DefaultText"/>
        <w:jc w:val="both"/>
        <w:rPr>
          <w:rFonts w:cstheme="minorHAnsi"/>
          <w:szCs w:val="24"/>
        </w:rPr>
      </w:pPr>
      <w:bookmarkStart w:id="0" w:name="_Hlk12445205"/>
      <w:r w:rsidRPr="003B52DF">
        <w:rPr>
          <w:rFonts w:cstheme="minorHAnsi"/>
          <w:szCs w:val="24"/>
        </w:rPr>
        <w:t xml:space="preserve">This proposed rule </w:t>
      </w:r>
      <w:bookmarkEnd w:id="0"/>
      <w:r w:rsidRPr="003B52DF">
        <w:rPr>
          <w:rFonts w:cstheme="minorHAnsi"/>
          <w:szCs w:val="24"/>
        </w:rPr>
        <w:t xml:space="preserve">adds new data fields and updates others </w:t>
      </w:r>
      <w:r w:rsidRPr="00464587">
        <w:rPr>
          <w:rFonts w:cstheme="minorHAnsi"/>
          <w:color w:val="000000"/>
          <w:szCs w:val="24"/>
        </w:rPr>
        <w:t>to ensure collection of complete</w:t>
      </w:r>
      <w:r w:rsidR="00754B16" w:rsidRPr="00464587">
        <w:rPr>
          <w:rFonts w:cstheme="minorHAnsi"/>
          <w:color w:val="000000"/>
          <w:szCs w:val="24"/>
        </w:rPr>
        <w:t xml:space="preserve"> </w:t>
      </w:r>
      <w:r w:rsidRPr="00464587">
        <w:rPr>
          <w:rFonts w:cstheme="minorHAnsi"/>
          <w:color w:val="000000"/>
          <w:szCs w:val="24"/>
        </w:rPr>
        <w:t>and accurate</w:t>
      </w:r>
      <w:r w:rsidRPr="003B52DF">
        <w:rPr>
          <w:rFonts w:cstheme="minorHAnsi"/>
          <w:szCs w:val="24"/>
        </w:rPr>
        <w:t xml:space="preserve"> aggregated, claims-based substance use disorder (SUD) </w:t>
      </w:r>
      <w:r w:rsidR="0048510B" w:rsidRPr="003B52DF">
        <w:rPr>
          <w:rFonts w:cstheme="minorHAnsi"/>
          <w:szCs w:val="24"/>
        </w:rPr>
        <w:t xml:space="preserve">payment </w:t>
      </w:r>
      <w:r w:rsidRPr="003B52DF">
        <w:rPr>
          <w:rFonts w:cstheme="minorHAnsi"/>
          <w:szCs w:val="24"/>
        </w:rPr>
        <w:t>data and non-claims-based prescription drug rebate data.</w:t>
      </w:r>
    </w:p>
    <w:p w14:paraId="1D869FF7" w14:textId="233221DA" w:rsidR="00DD23DF" w:rsidRPr="003B52DF" w:rsidRDefault="0076278A" w:rsidP="00464587">
      <w:pPr>
        <w:pStyle w:val="DefaultText"/>
        <w:jc w:val="both"/>
        <w:rPr>
          <w:rFonts w:cstheme="minorHAnsi"/>
          <w:szCs w:val="24"/>
        </w:rPr>
      </w:pPr>
      <w:r w:rsidRPr="003B52DF">
        <w:rPr>
          <w:rFonts w:cstheme="minorHAnsi"/>
          <w:szCs w:val="24"/>
        </w:rPr>
        <w:t xml:space="preserve">The MHDO Board met on </w:t>
      </w:r>
      <w:r w:rsidR="00607CD5" w:rsidRPr="003B52DF">
        <w:rPr>
          <w:rFonts w:cstheme="minorHAnsi"/>
          <w:szCs w:val="24"/>
        </w:rPr>
        <w:t>February 2, 2023</w:t>
      </w:r>
      <w:r w:rsidR="009B4E1A" w:rsidRPr="003B52DF">
        <w:rPr>
          <w:rFonts w:cstheme="minorHAnsi"/>
          <w:szCs w:val="24"/>
        </w:rPr>
        <w:t xml:space="preserve">, </w:t>
      </w:r>
      <w:r w:rsidRPr="003B52DF">
        <w:rPr>
          <w:rFonts w:cstheme="minorHAnsi"/>
          <w:szCs w:val="24"/>
        </w:rPr>
        <w:t xml:space="preserve"> and authorized the MHDO to initiate rulemaking to Chapter </w:t>
      </w:r>
      <w:r w:rsidR="00B467B6" w:rsidRPr="003B52DF">
        <w:rPr>
          <w:rFonts w:cstheme="minorHAnsi"/>
          <w:szCs w:val="24"/>
        </w:rPr>
        <w:t>247</w:t>
      </w:r>
      <w:r w:rsidRPr="003B52DF">
        <w:rPr>
          <w:rFonts w:cstheme="minorHAnsi"/>
          <w:szCs w:val="24"/>
        </w:rPr>
        <w:t xml:space="preserve">, as required under 22 </w:t>
      </w:r>
      <w:r w:rsidR="00FA2D70" w:rsidRPr="003B52DF">
        <w:rPr>
          <w:rFonts w:cstheme="minorHAnsi"/>
          <w:szCs w:val="24"/>
        </w:rPr>
        <w:t>MRSA</w:t>
      </w:r>
      <w:r w:rsidRPr="003B52DF">
        <w:rPr>
          <w:rFonts w:cstheme="minorHAnsi"/>
          <w:szCs w:val="24"/>
        </w:rPr>
        <w:t xml:space="preserve"> §8705-A</w:t>
      </w:r>
      <w:r w:rsidR="00DD23DF" w:rsidRPr="003B52DF">
        <w:rPr>
          <w:rFonts w:cstheme="minorHAnsi"/>
          <w:szCs w:val="24"/>
        </w:rPr>
        <w:t xml:space="preserve">.  A public hearing was held on August 3, </w:t>
      </w:r>
      <w:r w:rsidR="009B4E1A" w:rsidRPr="003B52DF">
        <w:rPr>
          <w:rFonts w:cstheme="minorHAnsi"/>
          <w:szCs w:val="24"/>
        </w:rPr>
        <w:t>2023,</w:t>
      </w:r>
      <w:r w:rsidR="00DD23DF" w:rsidRPr="003B52DF">
        <w:rPr>
          <w:rFonts w:cstheme="minorHAnsi"/>
          <w:szCs w:val="24"/>
        </w:rPr>
        <w:t xml:space="preserve"> with a comment deadline of August 14, 2023.  </w:t>
      </w:r>
    </w:p>
    <w:p w14:paraId="5B7A1791" w14:textId="50B38405" w:rsidR="003C3A76" w:rsidRPr="003B52DF" w:rsidRDefault="0076278A" w:rsidP="00464587">
      <w:pPr>
        <w:pStyle w:val="DefaultText"/>
        <w:jc w:val="both"/>
        <w:rPr>
          <w:rFonts w:cstheme="minorHAnsi"/>
          <w:szCs w:val="24"/>
        </w:rPr>
      </w:pPr>
      <w:r w:rsidRPr="003B52DF">
        <w:rPr>
          <w:rFonts w:cstheme="minorHAnsi"/>
          <w:szCs w:val="24"/>
        </w:rPr>
        <w:t>The following represent the proposed changes to the rule and the rationale for these changes:</w:t>
      </w:r>
    </w:p>
    <w:p w14:paraId="76E9711F" w14:textId="6D8AB1F7" w:rsidR="00607CD5" w:rsidRPr="003B52DF" w:rsidRDefault="00195808" w:rsidP="00464587">
      <w:pPr>
        <w:pStyle w:val="ListParagraph"/>
        <w:numPr>
          <w:ilvl w:val="0"/>
          <w:numId w:val="3"/>
        </w:numPr>
        <w:tabs>
          <w:tab w:val="left" w:pos="-1440"/>
          <w:tab w:val="left" w:pos="-720"/>
          <w:tab w:val="left" w:pos="0"/>
          <w:tab w:val="left" w:pos="580"/>
          <w:tab w:val="left" w:pos="1152"/>
          <w:tab w:val="left" w:pos="1739"/>
          <w:tab w:val="left" w:pos="2400"/>
          <w:tab w:val="left" w:pos="3145"/>
          <w:tab w:val="left" w:pos="3892"/>
          <w:tab w:val="left" w:pos="4470"/>
          <w:tab w:val="left" w:pos="5040"/>
        </w:tabs>
        <w:spacing w:line="245" w:lineRule="exact"/>
        <w:jc w:val="both"/>
        <w:rPr>
          <w:rFonts w:cstheme="minorHAnsi"/>
          <w:sz w:val="24"/>
          <w:szCs w:val="24"/>
        </w:rPr>
      </w:pPr>
      <w:r w:rsidRPr="003B52DF">
        <w:rPr>
          <w:rFonts w:cstheme="minorHAnsi"/>
          <w:b/>
          <w:bCs/>
          <w:sz w:val="24"/>
          <w:szCs w:val="24"/>
        </w:rPr>
        <w:t xml:space="preserve"> </w:t>
      </w:r>
      <w:r w:rsidR="00BB0728" w:rsidRPr="003B52DF">
        <w:rPr>
          <w:rFonts w:cstheme="minorHAnsi"/>
          <w:sz w:val="24"/>
          <w:szCs w:val="24"/>
        </w:rPr>
        <w:t xml:space="preserve">Update </w:t>
      </w:r>
      <w:r w:rsidR="00EF09B5" w:rsidRPr="003B52DF">
        <w:rPr>
          <w:rFonts w:cstheme="minorHAnsi"/>
          <w:sz w:val="24"/>
          <w:szCs w:val="24"/>
        </w:rPr>
        <w:t>Chapter</w:t>
      </w:r>
      <w:r w:rsidR="00DA08CF" w:rsidRPr="003B52DF">
        <w:rPr>
          <w:rFonts w:cstheme="minorHAnsi"/>
          <w:sz w:val="24"/>
          <w:szCs w:val="24"/>
        </w:rPr>
        <w:t xml:space="preserve"> Summary</w:t>
      </w:r>
      <w:r w:rsidR="008A3AAC" w:rsidRPr="003B52DF">
        <w:rPr>
          <w:rFonts w:cstheme="minorHAnsi"/>
          <w:sz w:val="24"/>
          <w:szCs w:val="24"/>
        </w:rPr>
        <w:t>.</w:t>
      </w:r>
      <w:r w:rsidR="006B7B30" w:rsidRPr="003B52DF">
        <w:rPr>
          <w:rFonts w:cstheme="minorHAnsi"/>
          <w:sz w:val="24"/>
          <w:szCs w:val="24"/>
        </w:rPr>
        <w:t xml:space="preserve"> (page 1)</w:t>
      </w:r>
    </w:p>
    <w:p w14:paraId="5EB3B39F" w14:textId="35E8BBD8" w:rsidR="00195808" w:rsidRPr="003B52DF" w:rsidRDefault="00195808" w:rsidP="00464587">
      <w:pPr>
        <w:pStyle w:val="DefaultText"/>
        <w:ind w:left="720"/>
        <w:jc w:val="both"/>
        <w:rPr>
          <w:rFonts w:cstheme="minorHAnsi"/>
          <w:b/>
          <w:bCs/>
          <w:szCs w:val="24"/>
        </w:rPr>
      </w:pPr>
      <w:r w:rsidRPr="003B52DF">
        <w:rPr>
          <w:rFonts w:cstheme="minorHAnsi"/>
          <w:b/>
          <w:bCs/>
          <w:szCs w:val="24"/>
        </w:rPr>
        <w:t>Justification:</w:t>
      </w:r>
      <w:r w:rsidR="008C2317" w:rsidRPr="003B52DF">
        <w:rPr>
          <w:rFonts w:cstheme="minorHAnsi"/>
          <w:b/>
          <w:bCs/>
          <w:szCs w:val="24"/>
        </w:rPr>
        <w:t xml:space="preserve"> </w:t>
      </w:r>
      <w:r w:rsidR="00BB0728" w:rsidRPr="003B52DF">
        <w:rPr>
          <w:rFonts w:cstheme="minorHAnsi"/>
          <w:szCs w:val="24"/>
        </w:rPr>
        <w:t xml:space="preserve">The proposed changes to the summary provide a more specific overview of the </w:t>
      </w:r>
      <w:r w:rsidR="006E39CD" w:rsidRPr="003B52DF">
        <w:rPr>
          <w:rFonts w:cstheme="minorHAnsi"/>
          <w:szCs w:val="24"/>
        </w:rPr>
        <w:t>chapter’s</w:t>
      </w:r>
      <w:r w:rsidR="00BB0728" w:rsidRPr="003B52DF">
        <w:rPr>
          <w:rFonts w:cstheme="minorHAnsi"/>
          <w:szCs w:val="24"/>
        </w:rPr>
        <w:t xml:space="preserve"> contents</w:t>
      </w:r>
      <w:r w:rsidR="00AF218D" w:rsidRPr="003B52DF">
        <w:rPr>
          <w:rFonts w:cstheme="minorHAnsi"/>
          <w:szCs w:val="24"/>
        </w:rPr>
        <w:t xml:space="preserve">. </w:t>
      </w:r>
    </w:p>
    <w:p w14:paraId="39498DF5" w14:textId="6B8CDB39" w:rsidR="00607CD5" w:rsidRPr="003B52DF" w:rsidRDefault="00053301" w:rsidP="00464587">
      <w:pPr>
        <w:pStyle w:val="ListParagraph"/>
        <w:numPr>
          <w:ilvl w:val="0"/>
          <w:numId w:val="3"/>
        </w:numPr>
        <w:tabs>
          <w:tab w:val="left" w:pos="-1440"/>
          <w:tab w:val="left" w:pos="-720"/>
          <w:tab w:val="left" w:pos="0"/>
          <w:tab w:val="left" w:pos="580"/>
          <w:tab w:val="left" w:pos="1152"/>
          <w:tab w:val="left" w:pos="1739"/>
          <w:tab w:val="left" w:pos="2400"/>
          <w:tab w:val="left" w:pos="3145"/>
          <w:tab w:val="left" w:pos="3892"/>
          <w:tab w:val="left" w:pos="4470"/>
          <w:tab w:val="left" w:pos="5040"/>
        </w:tabs>
        <w:spacing w:line="245" w:lineRule="exact"/>
        <w:ind w:left="630"/>
        <w:jc w:val="both"/>
        <w:rPr>
          <w:rFonts w:cstheme="minorHAnsi"/>
          <w:sz w:val="24"/>
          <w:szCs w:val="24"/>
        </w:rPr>
      </w:pPr>
      <w:r w:rsidRPr="003B52DF">
        <w:rPr>
          <w:rFonts w:cstheme="minorHAnsi"/>
          <w:sz w:val="24"/>
          <w:szCs w:val="24"/>
        </w:rPr>
        <w:t xml:space="preserve"> </w:t>
      </w:r>
      <w:r w:rsidR="007068FF" w:rsidRPr="003B52DF">
        <w:rPr>
          <w:rFonts w:cstheme="minorHAnsi"/>
          <w:sz w:val="24"/>
          <w:szCs w:val="24"/>
        </w:rPr>
        <w:t>Introduce</w:t>
      </w:r>
      <w:r w:rsidR="007E244B" w:rsidRPr="003B52DF">
        <w:rPr>
          <w:rFonts w:cstheme="minorHAnsi"/>
          <w:sz w:val="24"/>
          <w:szCs w:val="24"/>
        </w:rPr>
        <w:t xml:space="preserve"> definitions</w:t>
      </w:r>
      <w:r w:rsidR="00297ABF" w:rsidRPr="003B52DF">
        <w:rPr>
          <w:rFonts w:cstheme="minorHAnsi"/>
          <w:sz w:val="24"/>
          <w:szCs w:val="24"/>
        </w:rPr>
        <w:t xml:space="preserve"> for </w:t>
      </w:r>
      <w:r w:rsidR="00A4484B" w:rsidRPr="003B52DF">
        <w:rPr>
          <w:rFonts w:cstheme="minorHAnsi"/>
          <w:sz w:val="24"/>
          <w:szCs w:val="24"/>
        </w:rPr>
        <w:t xml:space="preserve">Pharmacy Benefits Manager, </w:t>
      </w:r>
      <w:r w:rsidR="00641351" w:rsidRPr="003B52DF">
        <w:rPr>
          <w:rFonts w:cstheme="minorHAnsi"/>
          <w:sz w:val="24"/>
          <w:szCs w:val="24"/>
        </w:rPr>
        <w:t xml:space="preserve">Pharmacy Benefits Manager Compensation, </w:t>
      </w:r>
      <w:r w:rsidR="00324752" w:rsidRPr="003B52DF">
        <w:rPr>
          <w:rFonts w:cstheme="minorHAnsi"/>
          <w:sz w:val="24"/>
          <w:szCs w:val="24"/>
        </w:rPr>
        <w:t xml:space="preserve">and </w:t>
      </w:r>
      <w:r w:rsidR="0091091B" w:rsidRPr="003B52DF">
        <w:rPr>
          <w:rFonts w:cstheme="minorHAnsi"/>
          <w:sz w:val="24"/>
          <w:szCs w:val="24"/>
        </w:rPr>
        <w:t>Rebate</w:t>
      </w:r>
      <w:r w:rsidR="000B376F" w:rsidRPr="003B52DF">
        <w:rPr>
          <w:rFonts w:cstheme="minorHAnsi"/>
          <w:sz w:val="24"/>
          <w:szCs w:val="24"/>
        </w:rPr>
        <w:t>.</w:t>
      </w:r>
      <w:r w:rsidR="007320A3" w:rsidRPr="003B52DF">
        <w:rPr>
          <w:rFonts w:cstheme="minorHAnsi"/>
          <w:sz w:val="24"/>
          <w:szCs w:val="24"/>
        </w:rPr>
        <w:t xml:space="preserve"> (</w:t>
      </w:r>
      <w:r w:rsidR="00FF51A9" w:rsidRPr="003B52DF">
        <w:rPr>
          <w:rFonts w:cstheme="minorHAnsi"/>
          <w:sz w:val="24"/>
          <w:szCs w:val="24"/>
        </w:rPr>
        <w:t xml:space="preserve">section 1, </w:t>
      </w:r>
      <w:r w:rsidR="007320A3" w:rsidRPr="003B52DF">
        <w:rPr>
          <w:rFonts w:cstheme="minorHAnsi"/>
          <w:sz w:val="24"/>
          <w:szCs w:val="24"/>
        </w:rPr>
        <w:t>pages 2-</w:t>
      </w:r>
      <w:r w:rsidR="00324752" w:rsidRPr="003B52DF">
        <w:rPr>
          <w:rFonts w:cstheme="minorHAnsi"/>
          <w:sz w:val="24"/>
          <w:szCs w:val="24"/>
        </w:rPr>
        <w:t>3</w:t>
      </w:r>
      <w:r w:rsidR="007320A3" w:rsidRPr="003B52DF">
        <w:rPr>
          <w:rFonts w:cstheme="minorHAnsi"/>
          <w:sz w:val="24"/>
          <w:szCs w:val="24"/>
        </w:rPr>
        <w:t>)</w:t>
      </w:r>
    </w:p>
    <w:p w14:paraId="3ACCABBB" w14:textId="02A33B23" w:rsidR="006E7A5C" w:rsidRPr="003B52DF" w:rsidRDefault="00607CD5" w:rsidP="007A2D06">
      <w:pPr>
        <w:tabs>
          <w:tab w:val="left" w:pos="-1440"/>
          <w:tab w:val="left" w:pos="-720"/>
          <w:tab w:val="left" w:pos="0"/>
          <w:tab w:val="left" w:pos="580"/>
          <w:tab w:val="left" w:pos="1152"/>
          <w:tab w:val="left" w:pos="1739"/>
          <w:tab w:val="left" w:pos="2400"/>
          <w:tab w:val="left" w:pos="3145"/>
          <w:tab w:val="left" w:pos="3892"/>
          <w:tab w:val="left" w:pos="4470"/>
          <w:tab w:val="left" w:pos="5040"/>
        </w:tabs>
        <w:spacing w:line="245" w:lineRule="exact"/>
        <w:ind w:left="630" w:hanging="360"/>
        <w:jc w:val="both"/>
        <w:rPr>
          <w:rFonts w:cstheme="minorHAnsi"/>
          <w:sz w:val="24"/>
          <w:szCs w:val="24"/>
        </w:rPr>
      </w:pPr>
      <w:r w:rsidRPr="003B52DF">
        <w:rPr>
          <w:rFonts w:cstheme="minorHAnsi"/>
          <w:b/>
          <w:bCs/>
          <w:sz w:val="24"/>
          <w:szCs w:val="24"/>
        </w:rPr>
        <w:t xml:space="preserve"> </w:t>
      </w:r>
      <w:r w:rsidR="003C775B" w:rsidRPr="003B52DF">
        <w:rPr>
          <w:rFonts w:cstheme="minorHAnsi"/>
          <w:b/>
          <w:bCs/>
          <w:sz w:val="24"/>
          <w:szCs w:val="24"/>
        </w:rPr>
        <w:tab/>
      </w:r>
      <w:r w:rsidR="00187555" w:rsidRPr="003B52DF">
        <w:rPr>
          <w:rFonts w:cstheme="minorHAnsi"/>
          <w:b/>
          <w:bCs/>
          <w:sz w:val="24"/>
          <w:szCs w:val="24"/>
        </w:rPr>
        <w:tab/>
      </w:r>
      <w:r w:rsidR="003C775B" w:rsidRPr="003B52DF">
        <w:rPr>
          <w:rFonts w:cstheme="minorHAnsi"/>
          <w:b/>
          <w:bCs/>
          <w:sz w:val="24"/>
          <w:szCs w:val="24"/>
        </w:rPr>
        <w:t>Justification:</w:t>
      </w:r>
      <w:r w:rsidR="005503A0" w:rsidRPr="003B52DF">
        <w:rPr>
          <w:rFonts w:cstheme="minorHAnsi"/>
          <w:b/>
          <w:bCs/>
          <w:sz w:val="24"/>
          <w:szCs w:val="24"/>
        </w:rPr>
        <w:t xml:space="preserve"> </w:t>
      </w:r>
      <w:r w:rsidR="00457CE6" w:rsidRPr="003B52DF">
        <w:rPr>
          <w:rFonts w:cstheme="minorHAnsi"/>
          <w:sz w:val="24"/>
          <w:szCs w:val="24"/>
        </w:rPr>
        <w:t xml:space="preserve">These definitions </w:t>
      </w:r>
      <w:r w:rsidR="00BB0728" w:rsidRPr="003B52DF">
        <w:rPr>
          <w:rFonts w:cstheme="minorHAnsi"/>
          <w:sz w:val="24"/>
          <w:szCs w:val="24"/>
        </w:rPr>
        <w:t xml:space="preserve">specify </w:t>
      </w:r>
      <w:r w:rsidR="00F86927" w:rsidRPr="003B52DF">
        <w:rPr>
          <w:rFonts w:cstheme="minorHAnsi"/>
          <w:sz w:val="24"/>
          <w:szCs w:val="24"/>
        </w:rPr>
        <w:t>data element requirements in</w:t>
      </w:r>
      <w:r w:rsidR="004947E3" w:rsidRPr="003B52DF">
        <w:rPr>
          <w:rFonts w:cstheme="minorHAnsi"/>
          <w:sz w:val="24"/>
          <w:szCs w:val="24"/>
        </w:rPr>
        <w:t xml:space="preserve"> the new </w:t>
      </w:r>
      <w:r w:rsidR="00187555" w:rsidRPr="003B52DF">
        <w:rPr>
          <w:rFonts w:cstheme="minorHAnsi"/>
          <w:sz w:val="24"/>
          <w:szCs w:val="24"/>
        </w:rPr>
        <w:t xml:space="preserve">data file type </w:t>
      </w:r>
      <w:r w:rsidR="004F6BDA" w:rsidRPr="003B52DF">
        <w:rPr>
          <w:rFonts w:cstheme="minorHAnsi"/>
          <w:sz w:val="24"/>
          <w:szCs w:val="24"/>
        </w:rPr>
        <w:t>DR – Prescription Drug Rebates</w:t>
      </w:r>
      <w:r w:rsidR="00D40CFF" w:rsidRPr="003B52DF">
        <w:rPr>
          <w:rFonts w:cstheme="minorHAnsi"/>
          <w:sz w:val="24"/>
          <w:szCs w:val="24"/>
        </w:rPr>
        <w:t xml:space="preserve"> and </w:t>
      </w:r>
      <w:r w:rsidR="00BB0728" w:rsidRPr="003B52DF">
        <w:rPr>
          <w:rFonts w:cstheme="minorHAnsi"/>
          <w:sz w:val="24"/>
          <w:szCs w:val="24"/>
        </w:rPr>
        <w:t>are consistent with definitions</w:t>
      </w:r>
      <w:r w:rsidR="00D40CFF" w:rsidRPr="003B52DF">
        <w:rPr>
          <w:rFonts w:cstheme="minorHAnsi"/>
          <w:sz w:val="24"/>
          <w:szCs w:val="24"/>
        </w:rPr>
        <w:t xml:space="preserve"> </w:t>
      </w:r>
      <w:r w:rsidR="00D40D41" w:rsidRPr="003B52DF">
        <w:rPr>
          <w:rFonts w:cstheme="minorHAnsi"/>
          <w:sz w:val="24"/>
          <w:szCs w:val="24"/>
        </w:rPr>
        <w:t xml:space="preserve">in related data collection rules </w:t>
      </w:r>
      <w:r w:rsidR="00B41A13" w:rsidRPr="003B52DF">
        <w:rPr>
          <w:rFonts w:cstheme="minorHAnsi"/>
          <w:sz w:val="24"/>
          <w:szCs w:val="24"/>
        </w:rPr>
        <w:t xml:space="preserve">90-590 C.M.R. Chapters </w:t>
      </w:r>
      <w:r w:rsidR="002D2B29" w:rsidRPr="003B52DF">
        <w:rPr>
          <w:rFonts w:cstheme="minorHAnsi"/>
          <w:sz w:val="24"/>
          <w:szCs w:val="24"/>
        </w:rPr>
        <w:t>243 and 570.</w:t>
      </w:r>
    </w:p>
    <w:p w14:paraId="3C5B4969" w14:textId="40856BDE" w:rsidR="006E39CD" w:rsidRPr="003B52DF" w:rsidRDefault="003F1117" w:rsidP="00464587">
      <w:pPr>
        <w:pStyle w:val="ListParagraph"/>
        <w:numPr>
          <w:ilvl w:val="0"/>
          <w:numId w:val="3"/>
        </w:numPr>
        <w:tabs>
          <w:tab w:val="left" w:pos="-1440"/>
          <w:tab w:val="left" w:pos="-720"/>
          <w:tab w:val="left" w:pos="0"/>
          <w:tab w:val="left" w:pos="580"/>
          <w:tab w:val="left" w:pos="1152"/>
          <w:tab w:val="left" w:pos="1739"/>
          <w:tab w:val="left" w:pos="2400"/>
          <w:tab w:val="left" w:pos="3145"/>
          <w:tab w:val="left" w:pos="3892"/>
          <w:tab w:val="left" w:pos="4470"/>
          <w:tab w:val="left" w:pos="5040"/>
        </w:tabs>
        <w:spacing w:line="245" w:lineRule="exact"/>
        <w:ind w:left="630"/>
        <w:jc w:val="both"/>
        <w:rPr>
          <w:rFonts w:cstheme="minorHAnsi"/>
          <w:sz w:val="24"/>
          <w:szCs w:val="24"/>
        </w:rPr>
      </w:pPr>
      <w:r w:rsidRPr="003B52DF">
        <w:rPr>
          <w:rFonts w:cstheme="minorHAnsi"/>
          <w:sz w:val="24"/>
          <w:szCs w:val="24"/>
        </w:rPr>
        <w:t>Reorganize and clarif</w:t>
      </w:r>
      <w:r w:rsidR="00542741" w:rsidRPr="003B52DF">
        <w:rPr>
          <w:rFonts w:cstheme="minorHAnsi"/>
          <w:sz w:val="24"/>
          <w:szCs w:val="24"/>
        </w:rPr>
        <w:t>y</w:t>
      </w:r>
      <w:r w:rsidRPr="003B52DF">
        <w:rPr>
          <w:rFonts w:cstheme="minorHAnsi"/>
          <w:sz w:val="24"/>
          <w:szCs w:val="24"/>
        </w:rPr>
        <w:t xml:space="preserve"> the General Requirements</w:t>
      </w:r>
      <w:r w:rsidR="000B376F" w:rsidRPr="003B52DF">
        <w:rPr>
          <w:rFonts w:cstheme="minorHAnsi"/>
          <w:sz w:val="24"/>
          <w:szCs w:val="24"/>
        </w:rPr>
        <w:t>.</w:t>
      </w:r>
      <w:r w:rsidR="005E3971" w:rsidRPr="003B52DF">
        <w:rPr>
          <w:rFonts w:cstheme="minorHAnsi"/>
          <w:sz w:val="24"/>
          <w:szCs w:val="24"/>
        </w:rPr>
        <w:t xml:space="preserve"> </w:t>
      </w:r>
      <w:r w:rsidR="00B32DE0" w:rsidRPr="003B52DF">
        <w:rPr>
          <w:rFonts w:cstheme="minorHAnsi"/>
          <w:sz w:val="24"/>
          <w:szCs w:val="24"/>
        </w:rPr>
        <w:t>(section 2(A), p</w:t>
      </w:r>
      <w:r w:rsidR="009C04A4" w:rsidRPr="003B52DF">
        <w:rPr>
          <w:rFonts w:cstheme="minorHAnsi"/>
          <w:sz w:val="24"/>
          <w:szCs w:val="24"/>
        </w:rPr>
        <w:t xml:space="preserve">ages </w:t>
      </w:r>
      <w:r w:rsidR="00387502" w:rsidRPr="003B52DF">
        <w:rPr>
          <w:rFonts w:cstheme="minorHAnsi"/>
          <w:sz w:val="24"/>
          <w:szCs w:val="24"/>
        </w:rPr>
        <w:t>5</w:t>
      </w:r>
      <w:r w:rsidR="009C04A4" w:rsidRPr="003B52DF">
        <w:rPr>
          <w:rFonts w:cstheme="minorHAnsi"/>
          <w:sz w:val="24"/>
          <w:szCs w:val="24"/>
        </w:rPr>
        <w:t>-6)</w:t>
      </w:r>
    </w:p>
    <w:p w14:paraId="14B378F7" w14:textId="19D5D68F" w:rsidR="00FB0AC9" w:rsidRPr="003B52DF" w:rsidRDefault="006E39CD" w:rsidP="00464587">
      <w:pPr>
        <w:tabs>
          <w:tab w:val="left" w:pos="-1440"/>
          <w:tab w:val="left" w:pos="-720"/>
          <w:tab w:val="left" w:pos="0"/>
          <w:tab w:val="left" w:pos="630"/>
          <w:tab w:val="left" w:pos="1152"/>
          <w:tab w:val="left" w:pos="1739"/>
          <w:tab w:val="left" w:pos="2400"/>
          <w:tab w:val="left" w:pos="3145"/>
          <w:tab w:val="left" w:pos="3892"/>
          <w:tab w:val="left" w:pos="4470"/>
          <w:tab w:val="left" w:pos="5040"/>
        </w:tabs>
        <w:spacing w:line="245" w:lineRule="exact"/>
        <w:ind w:left="630" w:hanging="360"/>
        <w:jc w:val="both"/>
        <w:rPr>
          <w:rFonts w:cstheme="minorHAnsi"/>
          <w:sz w:val="24"/>
          <w:szCs w:val="24"/>
        </w:rPr>
      </w:pPr>
      <w:r w:rsidRPr="003B52DF">
        <w:rPr>
          <w:rFonts w:cstheme="minorHAnsi"/>
          <w:b/>
          <w:bCs/>
          <w:sz w:val="24"/>
          <w:szCs w:val="24"/>
        </w:rPr>
        <w:lastRenderedPageBreak/>
        <w:tab/>
      </w:r>
      <w:r w:rsidR="00341BEB" w:rsidRPr="003B52DF">
        <w:rPr>
          <w:rFonts w:cstheme="minorHAnsi"/>
          <w:b/>
          <w:bCs/>
          <w:sz w:val="24"/>
          <w:szCs w:val="24"/>
        </w:rPr>
        <w:t>Justification:</w:t>
      </w:r>
      <w:r w:rsidR="005B045D" w:rsidRPr="003B52DF">
        <w:rPr>
          <w:rFonts w:cstheme="minorHAnsi"/>
          <w:b/>
          <w:bCs/>
          <w:sz w:val="24"/>
          <w:szCs w:val="24"/>
        </w:rPr>
        <w:t xml:space="preserve"> </w:t>
      </w:r>
      <w:r w:rsidR="00F57AD1" w:rsidRPr="003B52DF">
        <w:rPr>
          <w:rFonts w:cstheme="minorHAnsi"/>
          <w:sz w:val="24"/>
          <w:szCs w:val="24"/>
        </w:rPr>
        <w:t xml:space="preserve">The proposed </w:t>
      </w:r>
      <w:r w:rsidR="00BB0728" w:rsidRPr="003B52DF">
        <w:rPr>
          <w:rFonts w:cstheme="minorHAnsi"/>
          <w:sz w:val="24"/>
          <w:szCs w:val="24"/>
        </w:rPr>
        <w:t>revisions</w:t>
      </w:r>
      <w:r w:rsidR="00F57AD1" w:rsidRPr="003B52DF">
        <w:rPr>
          <w:rFonts w:cstheme="minorHAnsi"/>
          <w:sz w:val="24"/>
          <w:szCs w:val="24"/>
        </w:rPr>
        <w:t xml:space="preserve"> in this section are based on the first years’ experience of data submission and the use of the data.   The </w:t>
      </w:r>
      <w:r w:rsidR="00BB0728" w:rsidRPr="003B52DF">
        <w:rPr>
          <w:rFonts w:cstheme="minorHAnsi"/>
          <w:sz w:val="24"/>
          <w:szCs w:val="24"/>
        </w:rPr>
        <w:t xml:space="preserve">revisions </w:t>
      </w:r>
      <w:r w:rsidR="00F57AD1" w:rsidRPr="003B52DF">
        <w:rPr>
          <w:rFonts w:cstheme="minorHAnsi"/>
          <w:sz w:val="24"/>
          <w:szCs w:val="24"/>
        </w:rPr>
        <w:t>provide the clarity requested from both payors as well as the end user of the data</w:t>
      </w:r>
      <w:r w:rsidR="00BB0728" w:rsidRPr="003B52DF">
        <w:rPr>
          <w:rFonts w:cstheme="minorHAnsi"/>
          <w:sz w:val="24"/>
          <w:szCs w:val="24"/>
        </w:rPr>
        <w:t xml:space="preserve"> specific to the general requirement of submitting non-claims-based payments and other supplemental data.  In addition, there is a new requirement for the submission of prescription drug rebate data</w:t>
      </w:r>
      <w:r w:rsidR="00FB0AC9" w:rsidRPr="003B52DF">
        <w:rPr>
          <w:rFonts w:cstheme="minorHAnsi"/>
          <w:sz w:val="24"/>
          <w:szCs w:val="24"/>
        </w:rPr>
        <w:t>.</w:t>
      </w:r>
    </w:p>
    <w:p w14:paraId="42E64124" w14:textId="7F5255D3" w:rsidR="00174837" w:rsidRPr="003B52DF" w:rsidRDefault="00174837" w:rsidP="00464587">
      <w:pPr>
        <w:pStyle w:val="ListParagraph"/>
        <w:numPr>
          <w:ilvl w:val="0"/>
          <w:numId w:val="3"/>
        </w:numPr>
        <w:tabs>
          <w:tab w:val="left" w:pos="-1440"/>
          <w:tab w:val="left" w:pos="-720"/>
          <w:tab w:val="left" w:pos="0"/>
          <w:tab w:val="left" w:pos="580"/>
          <w:tab w:val="left" w:pos="1152"/>
          <w:tab w:val="left" w:pos="1739"/>
          <w:tab w:val="left" w:pos="2400"/>
          <w:tab w:val="left" w:pos="3145"/>
          <w:tab w:val="left" w:pos="3892"/>
          <w:tab w:val="left" w:pos="4470"/>
          <w:tab w:val="left" w:pos="5040"/>
        </w:tabs>
        <w:spacing w:line="245" w:lineRule="exact"/>
        <w:ind w:left="630"/>
        <w:jc w:val="both"/>
        <w:rPr>
          <w:rFonts w:cstheme="minorHAnsi"/>
          <w:sz w:val="24"/>
          <w:szCs w:val="24"/>
        </w:rPr>
      </w:pPr>
      <w:r w:rsidRPr="003B52DF">
        <w:rPr>
          <w:rFonts w:cstheme="minorHAnsi"/>
          <w:sz w:val="24"/>
          <w:szCs w:val="24"/>
        </w:rPr>
        <w:t>Delete dat</w:t>
      </w:r>
      <w:r w:rsidR="00AC6C3F" w:rsidRPr="003B52DF">
        <w:rPr>
          <w:rFonts w:cstheme="minorHAnsi"/>
          <w:sz w:val="24"/>
          <w:szCs w:val="24"/>
        </w:rPr>
        <w:t>a element Insurance Type/Product Code (NC003, page 9).</w:t>
      </w:r>
    </w:p>
    <w:p w14:paraId="5AC121DC" w14:textId="158EDC91" w:rsidR="00AC6C3F" w:rsidRPr="003B52DF" w:rsidRDefault="00AC6C3F" w:rsidP="00464587">
      <w:pPr>
        <w:tabs>
          <w:tab w:val="left" w:pos="-1440"/>
          <w:tab w:val="left" w:pos="-720"/>
          <w:tab w:val="left" w:pos="0"/>
          <w:tab w:val="left" w:pos="630"/>
          <w:tab w:val="left" w:pos="1152"/>
          <w:tab w:val="left" w:pos="1739"/>
          <w:tab w:val="left" w:pos="2400"/>
          <w:tab w:val="left" w:pos="3145"/>
          <w:tab w:val="left" w:pos="3892"/>
          <w:tab w:val="left" w:pos="4470"/>
          <w:tab w:val="left" w:pos="5040"/>
        </w:tabs>
        <w:spacing w:line="245" w:lineRule="exact"/>
        <w:ind w:left="630" w:hanging="360"/>
        <w:jc w:val="both"/>
        <w:rPr>
          <w:rFonts w:cstheme="minorHAnsi"/>
          <w:sz w:val="24"/>
          <w:szCs w:val="24"/>
        </w:rPr>
      </w:pPr>
      <w:r w:rsidRPr="003B52DF">
        <w:rPr>
          <w:rFonts w:cstheme="minorHAnsi"/>
          <w:b/>
          <w:bCs/>
          <w:sz w:val="24"/>
          <w:szCs w:val="24"/>
        </w:rPr>
        <w:tab/>
        <w:t xml:space="preserve">Justification: </w:t>
      </w:r>
      <w:r w:rsidR="00D004F0" w:rsidRPr="003B52DF">
        <w:rPr>
          <w:rFonts w:cstheme="minorHAnsi"/>
          <w:sz w:val="24"/>
          <w:szCs w:val="24"/>
        </w:rPr>
        <w:t>The amount fields in file type NC – Non-Claims-Based Payments are aggregated by population (NC011</w:t>
      </w:r>
      <w:r w:rsidR="00D004F0" w:rsidRPr="003B52DF">
        <w:rPr>
          <w:rFonts w:cstheme="minorHAnsi"/>
          <w:strike/>
          <w:sz w:val="24"/>
          <w:szCs w:val="24"/>
        </w:rPr>
        <w:t>2)</w:t>
      </w:r>
      <w:r w:rsidR="00D004F0" w:rsidRPr="003B52DF">
        <w:rPr>
          <w:rFonts w:cstheme="minorHAnsi"/>
          <w:sz w:val="24"/>
          <w:szCs w:val="24"/>
        </w:rPr>
        <w:t xml:space="preserve">, not by product code (NC003); therefore, the field </w:t>
      </w:r>
      <w:r w:rsidR="00182EE7" w:rsidRPr="003B52DF">
        <w:rPr>
          <w:rFonts w:cstheme="minorHAnsi"/>
          <w:sz w:val="24"/>
          <w:szCs w:val="24"/>
        </w:rPr>
        <w:t>is</w:t>
      </w:r>
      <w:r w:rsidR="00D004F0" w:rsidRPr="003B52DF">
        <w:rPr>
          <w:rFonts w:cstheme="minorHAnsi"/>
          <w:sz w:val="24"/>
          <w:szCs w:val="24"/>
        </w:rPr>
        <w:t xml:space="preserve"> not used (left blank).</w:t>
      </w:r>
    </w:p>
    <w:p w14:paraId="4B6B1A17" w14:textId="1EFC0583" w:rsidR="00341BEB" w:rsidRPr="003B52DF" w:rsidRDefault="00FB0AC9" w:rsidP="00464587">
      <w:pPr>
        <w:pStyle w:val="ListParagraph"/>
        <w:numPr>
          <w:ilvl w:val="0"/>
          <w:numId w:val="3"/>
        </w:numPr>
        <w:tabs>
          <w:tab w:val="left" w:pos="-1440"/>
          <w:tab w:val="left" w:pos="-720"/>
          <w:tab w:val="left" w:pos="0"/>
          <w:tab w:val="left" w:pos="580"/>
          <w:tab w:val="left" w:pos="1152"/>
          <w:tab w:val="left" w:pos="1739"/>
          <w:tab w:val="left" w:pos="2400"/>
          <w:tab w:val="left" w:pos="3145"/>
          <w:tab w:val="left" w:pos="3892"/>
          <w:tab w:val="left" w:pos="4470"/>
          <w:tab w:val="left" w:pos="5040"/>
        </w:tabs>
        <w:spacing w:line="245" w:lineRule="exact"/>
        <w:ind w:left="630"/>
        <w:jc w:val="both"/>
        <w:rPr>
          <w:rFonts w:cstheme="minorHAnsi"/>
          <w:sz w:val="24"/>
          <w:szCs w:val="24"/>
        </w:rPr>
      </w:pPr>
      <w:r w:rsidRPr="003B52DF">
        <w:rPr>
          <w:rFonts w:cstheme="minorHAnsi"/>
          <w:sz w:val="24"/>
          <w:szCs w:val="24"/>
        </w:rPr>
        <w:t xml:space="preserve"> </w:t>
      </w:r>
      <w:r w:rsidR="00CA68FC" w:rsidRPr="003B52DF">
        <w:rPr>
          <w:rFonts w:cstheme="minorHAnsi"/>
          <w:sz w:val="24"/>
          <w:szCs w:val="24"/>
        </w:rPr>
        <w:t>Modif</w:t>
      </w:r>
      <w:r w:rsidR="0020649B" w:rsidRPr="003B52DF">
        <w:rPr>
          <w:rFonts w:cstheme="minorHAnsi"/>
          <w:sz w:val="24"/>
          <w:szCs w:val="24"/>
        </w:rPr>
        <w:t>y</w:t>
      </w:r>
      <w:r w:rsidR="00CA68FC" w:rsidRPr="003B52DF">
        <w:rPr>
          <w:rFonts w:cstheme="minorHAnsi"/>
          <w:sz w:val="24"/>
          <w:szCs w:val="24"/>
        </w:rPr>
        <w:t xml:space="preserve"> </w:t>
      </w:r>
      <w:r w:rsidR="001F2C61" w:rsidRPr="003B52DF">
        <w:rPr>
          <w:rFonts w:cstheme="minorHAnsi"/>
          <w:sz w:val="24"/>
          <w:szCs w:val="24"/>
        </w:rPr>
        <w:t xml:space="preserve">or clarify </w:t>
      </w:r>
      <w:r w:rsidR="00B3398E" w:rsidRPr="003B52DF">
        <w:rPr>
          <w:rFonts w:cstheme="minorHAnsi"/>
          <w:sz w:val="24"/>
          <w:szCs w:val="24"/>
        </w:rPr>
        <w:t>the description</w:t>
      </w:r>
      <w:r w:rsidR="00653F6C" w:rsidRPr="003B52DF">
        <w:rPr>
          <w:rFonts w:cstheme="minorHAnsi"/>
          <w:sz w:val="24"/>
          <w:szCs w:val="24"/>
        </w:rPr>
        <w:t>s</w:t>
      </w:r>
      <w:r w:rsidR="00B3398E" w:rsidRPr="003B52DF">
        <w:rPr>
          <w:rFonts w:cstheme="minorHAnsi"/>
          <w:sz w:val="24"/>
          <w:szCs w:val="24"/>
        </w:rPr>
        <w:t xml:space="preserve"> of </w:t>
      </w:r>
      <w:r w:rsidR="00CA68FC" w:rsidRPr="003B52DF">
        <w:rPr>
          <w:rFonts w:cstheme="minorHAnsi"/>
          <w:sz w:val="24"/>
          <w:szCs w:val="24"/>
        </w:rPr>
        <w:t>data element</w:t>
      </w:r>
      <w:r w:rsidR="00653F6C" w:rsidRPr="003B52DF">
        <w:rPr>
          <w:rFonts w:cstheme="minorHAnsi"/>
          <w:sz w:val="24"/>
          <w:szCs w:val="24"/>
        </w:rPr>
        <w:t>s</w:t>
      </w:r>
      <w:r w:rsidRPr="003B52DF">
        <w:rPr>
          <w:rFonts w:cstheme="minorHAnsi"/>
          <w:sz w:val="24"/>
          <w:szCs w:val="24"/>
        </w:rPr>
        <w:t xml:space="preserve"> Total Plan-Paid Dollars SUD Claims-Based Payments Not Reported to MHDO (</w:t>
      </w:r>
      <w:r w:rsidR="00653F6C" w:rsidRPr="003B52DF">
        <w:rPr>
          <w:rFonts w:cstheme="minorHAnsi"/>
          <w:sz w:val="24"/>
          <w:szCs w:val="24"/>
        </w:rPr>
        <w:t>AC008</w:t>
      </w:r>
      <w:r w:rsidRPr="003B52DF">
        <w:rPr>
          <w:rFonts w:cstheme="minorHAnsi"/>
          <w:sz w:val="24"/>
          <w:szCs w:val="24"/>
        </w:rPr>
        <w:t>)</w:t>
      </w:r>
      <w:r w:rsidR="00653F6C" w:rsidRPr="003B52DF">
        <w:rPr>
          <w:rFonts w:cstheme="minorHAnsi"/>
          <w:sz w:val="24"/>
          <w:szCs w:val="24"/>
        </w:rPr>
        <w:t xml:space="preserve"> and </w:t>
      </w:r>
      <w:r w:rsidRPr="003B52DF">
        <w:rPr>
          <w:rFonts w:cstheme="minorHAnsi"/>
          <w:sz w:val="24"/>
          <w:szCs w:val="24"/>
        </w:rPr>
        <w:t>Total Plan-Paid Dollars on Claims/Claim Lines Sent to MHDO where SUD Codes Were Removed (</w:t>
      </w:r>
      <w:r w:rsidR="00B3398E" w:rsidRPr="003B52DF">
        <w:rPr>
          <w:rFonts w:cstheme="minorHAnsi"/>
          <w:sz w:val="24"/>
          <w:szCs w:val="24"/>
        </w:rPr>
        <w:t>AC009</w:t>
      </w:r>
      <w:r w:rsidRPr="003B52DF">
        <w:rPr>
          <w:rFonts w:cstheme="minorHAnsi"/>
          <w:sz w:val="24"/>
          <w:szCs w:val="24"/>
        </w:rPr>
        <w:t>)</w:t>
      </w:r>
      <w:r w:rsidR="00AB04C3" w:rsidRPr="003B52DF">
        <w:rPr>
          <w:rFonts w:cstheme="minorHAnsi"/>
          <w:sz w:val="24"/>
          <w:szCs w:val="24"/>
        </w:rPr>
        <w:t>;</w:t>
      </w:r>
      <w:r w:rsidR="00736A07" w:rsidRPr="003B52DF">
        <w:rPr>
          <w:rFonts w:cstheme="minorHAnsi"/>
          <w:sz w:val="24"/>
          <w:szCs w:val="24"/>
        </w:rPr>
        <w:t xml:space="preserve"> add data element </w:t>
      </w:r>
      <w:r w:rsidRPr="003B52DF">
        <w:rPr>
          <w:rFonts w:cstheme="minorHAnsi"/>
          <w:sz w:val="24"/>
          <w:szCs w:val="24"/>
        </w:rPr>
        <w:t>Total Plan-Paid Dollars SUD Claims-Based Payments Related to Primary Care (</w:t>
      </w:r>
      <w:r w:rsidR="00736A07" w:rsidRPr="003B52DF">
        <w:rPr>
          <w:rFonts w:cstheme="minorHAnsi"/>
          <w:sz w:val="24"/>
          <w:szCs w:val="24"/>
        </w:rPr>
        <w:t>AC010</w:t>
      </w:r>
      <w:r w:rsidRPr="003B52DF">
        <w:rPr>
          <w:rFonts w:cstheme="minorHAnsi"/>
          <w:sz w:val="24"/>
          <w:szCs w:val="24"/>
        </w:rPr>
        <w:t>)</w:t>
      </w:r>
      <w:r w:rsidR="000B376F" w:rsidRPr="003B52DF">
        <w:rPr>
          <w:rFonts w:cstheme="minorHAnsi"/>
          <w:sz w:val="24"/>
          <w:szCs w:val="24"/>
        </w:rPr>
        <w:t>.</w:t>
      </w:r>
      <w:r w:rsidR="00E221C7" w:rsidRPr="003B52DF">
        <w:rPr>
          <w:rFonts w:cstheme="minorHAnsi"/>
          <w:sz w:val="24"/>
          <w:szCs w:val="24"/>
        </w:rPr>
        <w:t xml:space="preserve"> </w:t>
      </w:r>
      <w:r w:rsidR="0006300D" w:rsidRPr="003B52DF">
        <w:rPr>
          <w:rFonts w:cstheme="minorHAnsi"/>
          <w:sz w:val="24"/>
          <w:szCs w:val="24"/>
        </w:rPr>
        <w:t>(</w:t>
      </w:r>
      <w:r w:rsidR="001761A4" w:rsidRPr="003B52DF">
        <w:rPr>
          <w:rFonts w:cstheme="minorHAnsi"/>
          <w:sz w:val="24"/>
          <w:szCs w:val="24"/>
        </w:rPr>
        <w:t>pages 1</w:t>
      </w:r>
      <w:r w:rsidR="00174837" w:rsidRPr="003B52DF">
        <w:rPr>
          <w:rFonts w:cstheme="minorHAnsi"/>
          <w:sz w:val="24"/>
          <w:szCs w:val="24"/>
        </w:rPr>
        <w:t>1</w:t>
      </w:r>
      <w:r w:rsidR="00DA3018" w:rsidRPr="003B52DF">
        <w:rPr>
          <w:rFonts w:cstheme="minorHAnsi"/>
          <w:sz w:val="24"/>
          <w:szCs w:val="24"/>
        </w:rPr>
        <w:t xml:space="preserve">, </w:t>
      </w:r>
      <w:r w:rsidR="001761A4" w:rsidRPr="003B52DF">
        <w:rPr>
          <w:rFonts w:cstheme="minorHAnsi"/>
          <w:sz w:val="24"/>
          <w:szCs w:val="24"/>
        </w:rPr>
        <w:t>1</w:t>
      </w:r>
      <w:r w:rsidR="00174837" w:rsidRPr="003B52DF">
        <w:rPr>
          <w:rFonts w:cstheme="minorHAnsi"/>
          <w:sz w:val="24"/>
          <w:szCs w:val="24"/>
        </w:rPr>
        <w:t>2</w:t>
      </w:r>
      <w:r w:rsidR="001761A4" w:rsidRPr="003B52DF">
        <w:rPr>
          <w:rFonts w:cstheme="minorHAnsi"/>
          <w:sz w:val="24"/>
          <w:szCs w:val="24"/>
        </w:rPr>
        <w:t>)</w:t>
      </w:r>
    </w:p>
    <w:p w14:paraId="26C0502B" w14:textId="50220142" w:rsidR="005A02C2" w:rsidRPr="003B52DF" w:rsidRDefault="00736A07" w:rsidP="00464587">
      <w:pPr>
        <w:tabs>
          <w:tab w:val="left" w:pos="-1440"/>
          <w:tab w:val="left" w:pos="-720"/>
          <w:tab w:val="left" w:pos="0"/>
          <w:tab w:val="left" w:pos="630"/>
          <w:tab w:val="left" w:pos="1152"/>
          <w:tab w:val="left" w:pos="1739"/>
          <w:tab w:val="left" w:pos="2400"/>
          <w:tab w:val="left" w:pos="3145"/>
          <w:tab w:val="left" w:pos="3892"/>
          <w:tab w:val="left" w:pos="4470"/>
          <w:tab w:val="left" w:pos="5040"/>
        </w:tabs>
        <w:spacing w:line="245" w:lineRule="exact"/>
        <w:ind w:left="630" w:hanging="360"/>
        <w:jc w:val="both"/>
        <w:rPr>
          <w:rFonts w:cstheme="minorHAnsi"/>
          <w:sz w:val="24"/>
          <w:szCs w:val="24"/>
        </w:rPr>
      </w:pPr>
      <w:r w:rsidRPr="003B52DF">
        <w:rPr>
          <w:rFonts w:cstheme="minorHAnsi"/>
          <w:b/>
          <w:bCs/>
          <w:sz w:val="24"/>
          <w:szCs w:val="24"/>
        </w:rPr>
        <w:tab/>
        <w:t>Justification:</w:t>
      </w:r>
      <w:r w:rsidR="00BE3694" w:rsidRPr="003B52DF">
        <w:rPr>
          <w:rFonts w:cstheme="minorHAnsi"/>
          <w:b/>
          <w:bCs/>
          <w:sz w:val="24"/>
          <w:szCs w:val="24"/>
        </w:rPr>
        <w:t xml:space="preserve"> </w:t>
      </w:r>
      <w:r w:rsidR="00BE3694" w:rsidRPr="003B52DF">
        <w:rPr>
          <w:rFonts w:cstheme="minorHAnsi"/>
          <w:sz w:val="24"/>
          <w:szCs w:val="24"/>
        </w:rPr>
        <w:t>These changes</w:t>
      </w:r>
      <w:r w:rsidR="000D655E" w:rsidRPr="003B52DF">
        <w:rPr>
          <w:rFonts w:cstheme="minorHAnsi"/>
          <w:sz w:val="24"/>
          <w:szCs w:val="24"/>
        </w:rPr>
        <w:t xml:space="preserve"> </w:t>
      </w:r>
      <w:r w:rsidR="00E45D20" w:rsidRPr="003B52DF">
        <w:rPr>
          <w:rFonts w:cstheme="minorHAnsi"/>
          <w:sz w:val="24"/>
          <w:szCs w:val="24"/>
        </w:rPr>
        <w:t>better articulate the differences between data elements AC008 and AC009. The new d</w:t>
      </w:r>
      <w:r w:rsidR="003C75D1" w:rsidRPr="003B52DF">
        <w:rPr>
          <w:rFonts w:cstheme="minorHAnsi"/>
          <w:sz w:val="24"/>
          <w:szCs w:val="24"/>
        </w:rPr>
        <w:t>ata element AC010</w:t>
      </w:r>
      <w:r w:rsidR="00B0501A" w:rsidRPr="003B52DF">
        <w:rPr>
          <w:rFonts w:cstheme="minorHAnsi"/>
          <w:sz w:val="24"/>
          <w:szCs w:val="24"/>
        </w:rPr>
        <w:t xml:space="preserve"> is required because </w:t>
      </w:r>
      <w:r w:rsidR="00156170" w:rsidRPr="003B52DF">
        <w:rPr>
          <w:rFonts w:cstheme="minorHAnsi"/>
          <w:sz w:val="24"/>
          <w:szCs w:val="24"/>
        </w:rPr>
        <w:t xml:space="preserve">not all </w:t>
      </w:r>
      <w:r w:rsidR="00B0501A" w:rsidRPr="003B52DF">
        <w:rPr>
          <w:rFonts w:cstheme="minorHAnsi"/>
          <w:sz w:val="24"/>
          <w:szCs w:val="24"/>
        </w:rPr>
        <w:t xml:space="preserve">SUD-related payments </w:t>
      </w:r>
      <w:r w:rsidR="00156170" w:rsidRPr="003B52DF">
        <w:rPr>
          <w:rFonts w:cstheme="minorHAnsi"/>
          <w:sz w:val="24"/>
          <w:szCs w:val="24"/>
        </w:rPr>
        <w:t>are for behavioral health.</w:t>
      </w:r>
    </w:p>
    <w:p w14:paraId="2143B6C3" w14:textId="5219013B" w:rsidR="00736A07" w:rsidRPr="003B52DF" w:rsidRDefault="00A92C6E" w:rsidP="00464587">
      <w:pPr>
        <w:pStyle w:val="ListParagraph"/>
        <w:numPr>
          <w:ilvl w:val="0"/>
          <w:numId w:val="3"/>
        </w:numPr>
        <w:tabs>
          <w:tab w:val="left" w:pos="-1440"/>
          <w:tab w:val="left" w:pos="-720"/>
          <w:tab w:val="left" w:pos="0"/>
          <w:tab w:val="left" w:pos="630"/>
          <w:tab w:val="left" w:pos="1152"/>
          <w:tab w:val="left" w:pos="1739"/>
          <w:tab w:val="left" w:pos="2400"/>
          <w:tab w:val="left" w:pos="3145"/>
          <w:tab w:val="left" w:pos="3892"/>
          <w:tab w:val="left" w:pos="4470"/>
          <w:tab w:val="left" w:pos="5040"/>
        </w:tabs>
        <w:spacing w:line="245" w:lineRule="exact"/>
        <w:ind w:left="630"/>
        <w:jc w:val="both"/>
        <w:rPr>
          <w:rFonts w:cstheme="minorHAnsi"/>
          <w:sz w:val="24"/>
          <w:szCs w:val="24"/>
        </w:rPr>
      </w:pPr>
      <w:r w:rsidRPr="003B52DF">
        <w:rPr>
          <w:rFonts w:cstheme="minorHAnsi"/>
          <w:sz w:val="24"/>
          <w:szCs w:val="24"/>
        </w:rPr>
        <w:t xml:space="preserve">Add new </w:t>
      </w:r>
      <w:r w:rsidR="00610643" w:rsidRPr="003B52DF">
        <w:rPr>
          <w:rFonts w:cstheme="minorHAnsi"/>
          <w:sz w:val="24"/>
          <w:szCs w:val="24"/>
        </w:rPr>
        <w:t>value of</w:t>
      </w:r>
      <w:r w:rsidRPr="003B52DF">
        <w:rPr>
          <w:rFonts w:cstheme="minorHAnsi"/>
          <w:sz w:val="24"/>
          <w:szCs w:val="24"/>
        </w:rPr>
        <w:t xml:space="preserve"> DR</w:t>
      </w:r>
      <w:r w:rsidR="008869D6" w:rsidRPr="003B52DF">
        <w:rPr>
          <w:rFonts w:cstheme="minorHAnsi"/>
          <w:sz w:val="24"/>
          <w:szCs w:val="24"/>
        </w:rPr>
        <w:t xml:space="preserve"> – Prescription Drug Rebates</w:t>
      </w:r>
      <w:r w:rsidR="00B219C8" w:rsidRPr="003B52DF">
        <w:rPr>
          <w:rFonts w:cstheme="minorHAnsi"/>
          <w:sz w:val="24"/>
          <w:szCs w:val="24"/>
        </w:rPr>
        <w:t xml:space="preserve"> </w:t>
      </w:r>
      <w:r w:rsidR="00984037" w:rsidRPr="003B52DF">
        <w:rPr>
          <w:rFonts w:cstheme="minorHAnsi"/>
          <w:sz w:val="24"/>
          <w:szCs w:val="24"/>
        </w:rPr>
        <w:t>to</w:t>
      </w:r>
      <w:r w:rsidR="00941A68" w:rsidRPr="003B52DF">
        <w:rPr>
          <w:rFonts w:cstheme="minorHAnsi"/>
          <w:sz w:val="24"/>
          <w:szCs w:val="24"/>
        </w:rPr>
        <w:t xml:space="preserve"> header </w:t>
      </w:r>
      <w:r w:rsidR="00AB46D9" w:rsidRPr="003B52DF">
        <w:rPr>
          <w:rFonts w:cstheme="minorHAnsi"/>
          <w:sz w:val="24"/>
          <w:szCs w:val="24"/>
        </w:rPr>
        <w:t xml:space="preserve">and trailer </w:t>
      </w:r>
      <w:r w:rsidR="00984037" w:rsidRPr="003B52DF">
        <w:rPr>
          <w:rFonts w:cstheme="minorHAnsi"/>
          <w:sz w:val="24"/>
          <w:szCs w:val="24"/>
        </w:rPr>
        <w:t>record element</w:t>
      </w:r>
      <w:r w:rsidR="00AB46D9" w:rsidRPr="003B52DF">
        <w:rPr>
          <w:rFonts w:cstheme="minorHAnsi"/>
          <w:sz w:val="24"/>
          <w:szCs w:val="24"/>
        </w:rPr>
        <w:t>s</w:t>
      </w:r>
      <w:r w:rsidR="00984037" w:rsidRPr="003B52DF">
        <w:rPr>
          <w:rFonts w:cstheme="minorHAnsi"/>
          <w:sz w:val="24"/>
          <w:szCs w:val="24"/>
        </w:rPr>
        <w:t xml:space="preserve"> </w:t>
      </w:r>
      <w:r w:rsidR="002066A1" w:rsidRPr="003B52DF">
        <w:rPr>
          <w:rFonts w:cstheme="minorHAnsi"/>
          <w:sz w:val="24"/>
          <w:szCs w:val="24"/>
        </w:rPr>
        <w:t xml:space="preserve">HD004 </w:t>
      </w:r>
      <w:r w:rsidR="00E84C10" w:rsidRPr="003B52DF">
        <w:rPr>
          <w:rFonts w:cstheme="minorHAnsi"/>
          <w:sz w:val="24"/>
          <w:szCs w:val="24"/>
        </w:rPr>
        <w:t>and</w:t>
      </w:r>
      <w:r w:rsidR="002066A1" w:rsidRPr="003B52DF">
        <w:rPr>
          <w:rFonts w:cstheme="minorHAnsi"/>
          <w:sz w:val="24"/>
          <w:szCs w:val="24"/>
        </w:rPr>
        <w:t xml:space="preserve"> </w:t>
      </w:r>
      <w:r w:rsidR="00A9320C" w:rsidRPr="003B52DF">
        <w:rPr>
          <w:rFonts w:cstheme="minorHAnsi"/>
          <w:sz w:val="24"/>
          <w:szCs w:val="24"/>
        </w:rPr>
        <w:t xml:space="preserve">TR004 </w:t>
      </w:r>
      <w:r w:rsidR="008F4FF6" w:rsidRPr="003B52DF">
        <w:rPr>
          <w:rFonts w:cstheme="minorHAnsi"/>
          <w:sz w:val="24"/>
          <w:szCs w:val="24"/>
        </w:rPr>
        <w:t>–</w:t>
      </w:r>
      <w:r w:rsidR="00A9320C" w:rsidRPr="003B52DF">
        <w:rPr>
          <w:rFonts w:cstheme="minorHAnsi"/>
          <w:sz w:val="24"/>
          <w:szCs w:val="24"/>
        </w:rPr>
        <w:t xml:space="preserve"> </w:t>
      </w:r>
      <w:r w:rsidR="008F4FF6" w:rsidRPr="003B52DF">
        <w:rPr>
          <w:rFonts w:cstheme="minorHAnsi"/>
          <w:sz w:val="24"/>
          <w:szCs w:val="24"/>
        </w:rPr>
        <w:t>Type of</w:t>
      </w:r>
      <w:r w:rsidR="00E84C10" w:rsidRPr="003B52DF">
        <w:rPr>
          <w:rFonts w:cstheme="minorHAnsi"/>
          <w:sz w:val="24"/>
          <w:szCs w:val="24"/>
        </w:rPr>
        <w:t xml:space="preserve"> File (page</w:t>
      </w:r>
      <w:r w:rsidR="00363080" w:rsidRPr="003B52DF">
        <w:rPr>
          <w:rFonts w:cstheme="minorHAnsi"/>
          <w:sz w:val="24"/>
          <w:szCs w:val="24"/>
        </w:rPr>
        <w:t>s</w:t>
      </w:r>
      <w:r w:rsidR="009431B3" w:rsidRPr="003B52DF">
        <w:rPr>
          <w:rFonts w:cstheme="minorHAnsi"/>
          <w:sz w:val="24"/>
          <w:szCs w:val="24"/>
        </w:rPr>
        <w:t xml:space="preserve"> 7</w:t>
      </w:r>
      <w:r w:rsidR="00363080" w:rsidRPr="003B52DF">
        <w:rPr>
          <w:rFonts w:cstheme="minorHAnsi"/>
          <w:sz w:val="24"/>
          <w:szCs w:val="24"/>
        </w:rPr>
        <w:t>, 8</w:t>
      </w:r>
      <w:r w:rsidR="005B18E0" w:rsidRPr="003B52DF">
        <w:rPr>
          <w:rFonts w:cstheme="minorHAnsi"/>
          <w:sz w:val="24"/>
          <w:szCs w:val="24"/>
        </w:rPr>
        <w:t>); a</w:t>
      </w:r>
      <w:r w:rsidR="00A54042" w:rsidRPr="003B52DF">
        <w:rPr>
          <w:rFonts w:cstheme="minorHAnsi"/>
          <w:sz w:val="24"/>
          <w:szCs w:val="24"/>
        </w:rPr>
        <w:t xml:space="preserve">dd new file type DR </w:t>
      </w:r>
      <w:r w:rsidR="00A37B58" w:rsidRPr="003B52DF">
        <w:rPr>
          <w:rFonts w:cstheme="minorHAnsi"/>
          <w:sz w:val="24"/>
          <w:szCs w:val="24"/>
        </w:rPr>
        <w:t>–</w:t>
      </w:r>
      <w:r w:rsidR="00A54042" w:rsidRPr="003B52DF">
        <w:rPr>
          <w:rFonts w:cstheme="minorHAnsi"/>
          <w:sz w:val="24"/>
          <w:szCs w:val="24"/>
        </w:rPr>
        <w:t xml:space="preserve"> Prescription</w:t>
      </w:r>
      <w:r w:rsidR="00A37B58" w:rsidRPr="003B52DF">
        <w:rPr>
          <w:rFonts w:cstheme="minorHAnsi"/>
          <w:sz w:val="24"/>
          <w:szCs w:val="24"/>
        </w:rPr>
        <w:t xml:space="preserve"> Drug Rebates </w:t>
      </w:r>
      <w:r w:rsidRPr="003B52DF">
        <w:rPr>
          <w:rFonts w:cstheme="minorHAnsi"/>
          <w:sz w:val="24"/>
          <w:szCs w:val="24"/>
        </w:rPr>
        <w:t xml:space="preserve">for </w:t>
      </w:r>
      <w:r w:rsidR="003F7420" w:rsidRPr="003B52DF">
        <w:rPr>
          <w:rFonts w:cstheme="minorHAnsi"/>
          <w:sz w:val="24"/>
          <w:szCs w:val="24"/>
        </w:rPr>
        <w:t xml:space="preserve">non-claims-based </w:t>
      </w:r>
      <w:r w:rsidRPr="003B52DF">
        <w:rPr>
          <w:rFonts w:cstheme="minorHAnsi"/>
          <w:sz w:val="24"/>
          <w:szCs w:val="24"/>
        </w:rPr>
        <w:t>prescription drug rebate data</w:t>
      </w:r>
      <w:r w:rsidR="00E05658" w:rsidRPr="003B52DF">
        <w:rPr>
          <w:rFonts w:cstheme="minorHAnsi"/>
          <w:sz w:val="24"/>
          <w:szCs w:val="24"/>
        </w:rPr>
        <w:t xml:space="preserve"> with relevant data elements including</w:t>
      </w:r>
      <w:r w:rsidR="00C65BD5" w:rsidRPr="003B52DF">
        <w:rPr>
          <w:rFonts w:cstheme="minorHAnsi"/>
          <w:sz w:val="24"/>
          <w:szCs w:val="24"/>
        </w:rPr>
        <w:t xml:space="preserve"> </w:t>
      </w:r>
      <w:r w:rsidR="008C55CA" w:rsidRPr="003B52DF">
        <w:rPr>
          <w:rFonts w:cstheme="minorHAnsi"/>
          <w:sz w:val="24"/>
          <w:szCs w:val="24"/>
        </w:rPr>
        <w:t xml:space="preserve">Drug Code (DR005), Drug Name (DR006), </w:t>
      </w:r>
      <w:r w:rsidR="002A3295" w:rsidRPr="003B52DF">
        <w:rPr>
          <w:rFonts w:cstheme="minorHAnsi"/>
          <w:sz w:val="24"/>
          <w:szCs w:val="24"/>
        </w:rPr>
        <w:t xml:space="preserve">Generic Drug Indicator (DR007), </w:t>
      </w:r>
      <w:r w:rsidR="00DE00FE" w:rsidRPr="003B52DF">
        <w:rPr>
          <w:rFonts w:cstheme="minorHAnsi"/>
          <w:sz w:val="24"/>
          <w:szCs w:val="24"/>
        </w:rPr>
        <w:t xml:space="preserve">Specialty Drug Indicator (DR008), </w:t>
      </w:r>
      <w:r w:rsidR="00F655AC" w:rsidRPr="003B52DF">
        <w:rPr>
          <w:rFonts w:cstheme="minorHAnsi"/>
          <w:sz w:val="24"/>
          <w:szCs w:val="24"/>
        </w:rPr>
        <w:t xml:space="preserve">Total Count of Prescriptions Filled (DR009), </w:t>
      </w:r>
      <w:r w:rsidR="0071566A" w:rsidRPr="003B52DF">
        <w:rPr>
          <w:rFonts w:cstheme="minorHAnsi"/>
          <w:sz w:val="24"/>
          <w:szCs w:val="24"/>
        </w:rPr>
        <w:t xml:space="preserve">Total Quantity Dispensed (DR010), </w:t>
      </w:r>
      <w:r w:rsidR="009A1A46" w:rsidRPr="003B52DF">
        <w:rPr>
          <w:rFonts w:cstheme="minorHAnsi"/>
          <w:sz w:val="24"/>
          <w:szCs w:val="24"/>
        </w:rPr>
        <w:t>Total Pharmacy Expenditure Amount (DR01</w:t>
      </w:r>
      <w:r w:rsidR="009353A0" w:rsidRPr="003B52DF">
        <w:rPr>
          <w:rFonts w:cstheme="minorHAnsi"/>
          <w:sz w:val="24"/>
          <w:szCs w:val="24"/>
        </w:rPr>
        <w:t>1</w:t>
      </w:r>
      <w:r w:rsidR="009A1A46" w:rsidRPr="003B52DF">
        <w:rPr>
          <w:rFonts w:cstheme="minorHAnsi"/>
          <w:sz w:val="24"/>
          <w:szCs w:val="24"/>
        </w:rPr>
        <w:t xml:space="preserve">), </w:t>
      </w:r>
      <w:r w:rsidR="009353A0" w:rsidRPr="003B52DF">
        <w:rPr>
          <w:rFonts w:cstheme="minorHAnsi"/>
          <w:sz w:val="24"/>
          <w:szCs w:val="24"/>
        </w:rPr>
        <w:t xml:space="preserve">Total Manufacturer Prescription Drug Rebates (DR012), </w:t>
      </w:r>
      <w:r w:rsidR="008F71AD" w:rsidRPr="003B52DF">
        <w:rPr>
          <w:rFonts w:cstheme="minorHAnsi"/>
          <w:sz w:val="24"/>
          <w:szCs w:val="24"/>
        </w:rPr>
        <w:t>Total Pharmacy Prescription Drug Rebates</w:t>
      </w:r>
      <w:r w:rsidR="002F105E" w:rsidRPr="003B52DF">
        <w:rPr>
          <w:rFonts w:cstheme="minorHAnsi"/>
          <w:sz w:val="24"/>
          <w:szCs w:val="24"/>
        </w:rPr>
        <w:t xml:space="preserve"> (DR013), </w:t>
      </w:r>
      <w:r w:rsidR="007419A9" w:rsidRPr="003B52DF">
        <w:rPr>
          <w:rFonts w:cstheme="minorHAnsi"/>
          <w:sz w:val="24"/>
          <w:szCs w:val="24"/>
        </w:rPr>
        <w:t xml:space="preserve">Percent Rebate Retained by PBM (DR014) and </w:t>
      </w:r>
      <w:r w:rsidR="001B6FA8" w:rsidRPr="003B52DF">
        <w:rPr>
          <w:rFonts w:cstheme="minorHAnsi"/>
          <w:sz w:val="24"/>
          <w:szCs w:val="24"/>
        </w:rPr>
        <w:t>Total PBM Compensation Amount (DR015)</w:t>
      </w:r>
      <w:r w:rsidR="007F56F4" w:rsidRPr="003B52DF">
        <w:rPr>
          <w:rFonts w:cstheme="minorHAnsi"/>
          <w:sz w:val="24"/>
          <w:szCs w:val="24"/>
        </w:rPr>
        <w:t>.</w:t>
      </w:r>
      <w:r w:rsidR="00F83E1F" w:rsidRPr="003B52DF">
        <w:rPr>
          <w:rFonts w:cstheme="minorHAnsi"/>
          <w:sz w:val="24"/>
          <w:szCs w:val="24"/>
        </w:rPr>
        <w:t xml:space="preserve"> (pages</w:t>
      </w:r>
      <w:r w:rsidR="004331DE" w:rsidRPr="003B52DF">
        <w:rPr>
          <w:rFonts w:cstheme="minorHAnsi"/>
          <w:sz w:val="24"/>
          <w:szCs w:val="24"/>
        </w:rPr>
        <w:t xml:space="preserve"> 1</w:t>
      </w:r>
      <w:r w:rsidR="00635955" w:rsidRPr="003B52DF">
        <w:rPr>
          <w:rFonts w:cstheme="minorHAnsi"/>
          <w:sz w:val="24"/>
          <w:szCs w:val="24"/>
        </w:rPr>
        <w:t>2</w:t>
      </w:r>
      <w:r w:rsidR="004331DE" w:rsidRPr="003B52DF">
        <w:rPr>
          <w:rFonts w:cstheme="minorHAnsi"/>
          <w:sz w:val="24"/>
          <w:szCs w:val="24"/>
        </w:rPr>
        <w:t>-1</w:t>
      </w:r>
      <w:r w:rsidR="00635955" w:rsidRPr="003B52DF">
        <w:rPr>
          <w:rFonts w:cstheme="minorHAnsi"/>
          <w:sz w:val="24"/>
          <w:szCs w:val="24"/>
        </w:rPr>
        <w:t>5</w:t>
      </w:r>
      <w:r w:rsidR="004331DE" w:rsidRPr="003B52DF">
        <w:rPr>
          <w:rFonts w:cstheme="minorHAnsi"/>
          <w:sz w:val="24"/>
          <w:szCs w:val="24"/>
        </w:rPr>
        <w:t>)</w:t>
      </w:r>
    </w:p>
    <w:p w14:paraId="139DE5A9" w14:textId="3E7093DE" w:rsidR="00230E0B" w:rsidRDefault="009048C7" w:rsidP="00230E0B">
      <w:pPr>
        <w:tabs>
          <w:tab w:val="left" w:pos="-1440"/>
          <w:tab w:val="left" w:pos="-720"/>
          <w:tab w:val="left" w:pos="0"/>
          <w:tab w:val="left" w:pos="580"/>
          <w:tab w:val="left" w:pos="1152"/>
          <w:tab w:val="left" w:pos="1739"/>
          <w:tab w:val="left" w:pos="2400"/>
          <w:tab w:val="left" w:pos="3145"/>
          <w:tab w:val="left" w:pos="3892"/>
          <w:tab w:val="left" w:pos="4470"/>
          <w:tab w:val="left" w:pos="5040"/>
        </w:tabs>
        <w:spacing w:line="245" w:lineRule="exact"/>
        <w:ind w:left="630" w:hanging="360"/>
        <w:jc w:val="both"/>
        <w:rPr>
          <w:rFonts w:cstheme="minorHAnsi"/>
          <w:sz w:val="24"/>
          <w:szCs w:val="24"/>
        </w:rPr>
      </w:pPr>
      <w:r w:rsidRPr="003B52DF">
        <w:rPr>
          <w:rFonts w:cstheme="minorHAnsi"/>
          <w:sz w:val="24"/>
          <w:szCs w:val="24"/>
        </w:rPr>
        <w:tab/>
      </w:r>
      <w:r w:rsidR="00E348F4" w:rsidRPr="003B52DF">
        <w:rPr>
          <w:rFonts w:cstheme="minorHAnsi"/>
          <w:sz w:val="24"/>
          <w:szCs w:val="24"/>
        </w:rPr>
        <w:tab/>
      </w:r>
      <w:r w:rsidR="00091A2A" w:rsidRPr="003B52DF">
        <w:rPr>
          <w:rFonts w:cstheme="minorHAnsi"/>
          <w:b/>
          <w:bCs/>
          <w:sz w:val="24"/>
          <w:szCs w:val="24"/>
        </w:rPr>
        <w:t xml:space="preserve">Justification: </w:t>
      </w:r>
      <w:r w:rsidR="00FA2D70" w:rsidRPr="003B52DF">
        <w:rPr>
          <w:rFonts w:cstheme="minorHAnsi"/>
          <w:sz w:val="24"/>
          <w:szCs w:val="24"/>
        </w:rPr>
        <w:t>The collection of pharmacy rebate data improves the transparency and accuracy of prescription drug reporting in the State under 22 MRSA §8736, and validating compliance with 24-A MRSA §§4350-A and 4350-D.</w:t>
      </w:r>
    </w:p>
    <w:p w14:paraId="7FE58243" w14:textId="2AA43B40" w:rsidR="00230E0B" w:rsidRDefault="00230E0B" w:rsidP="00230E0B">
      <w:pPr>
        <w:tabs>
          <w:tab w:val="left" w:pos="-1440"/>
          <w:tab w:val="left" w:pos="-720"/>
          <w:tab w:val="left" w:pos="0"/>
          <w:tab w:val="left" w:pos="580"/>
          <w:tab w:val="left" w:pos="1152"/>
          <w:tab w:val="left" w:pos="1739"/>
          <w:tab w:val="left" w:pos="2400"/>
          <w:tab w:val="left" w:pos="3145"/>
          <w:tab w:val="left" w:pos="3892"/>
          <w:tab w:val="left" w:pos="4470"/>
          <w:tab w:val="left" w:pos="5040"/>
        </w:tabs>
        <w:spacing w:line="245" w:lineRule="exact"/>
        <w:ind w:left="630" w:hanging="360"/>
        <w:jc w:val="both"/>
        <w:rPr>
          <w:rFonts w:cstheme="minorHAnsi"/>
          <w:sz w:val="24"/>
          <w:szCs w:val="24"/>
          <w:u w:val="single"/>
        </w:rPr>
      </w:pPr>
      <w:r w:rsidRPr="00BF7F8A">
        <w:rPr>
          <w:rFonts w:cstheme="minorHAnsi"/>
          <w:sz w:val="24"/>
          <w:szCs w:val="24"/>
          <w:u w:val="single"/>
        </w:rPr>
        <w:t xml:space="preserve">7.  </w:t>
      </w:r>
      <w:r w:rsidR="00F62803" w:rsidRPr="00BF7F8A">
        <w:rPr>
          <w:rFonts w:cstheme="minorHAnsi"/>
          <w:sz w:val="24"/>
          <w:szCs w:val="24"/>
          <w:u w:val="single"/>
        </w:rPr>
        <w:t xml:space="preserve"> Delete</w:t>
      </w:r>
      <w:r w:rsidR="00F62803">
        <w:rPr>
          <w:rFonts w:cstheme="minorHAnsi"/>
          <w:sz w:val="24"/>
          <w:szCs w:val="24"/>
          <w:u w:val="single"/>
        </w:rPr>
        <w:t xml:space="preserve"> definition for Re</w:t>
      </w:r>
      <w:r w:rsidR="00BF7F8A">
        <w:rPr>
          <w:rFonts w:cstheme="minorHAnsi"/>
          <w:sz w:val="24"/>
          <w:szCs w:val="24"/>
          <w:u w:val="single"/>
        </w:rPr>
        <w:t>dacted Payments</w:t>
      </w:r>
      <w:r w:rsidR="006650E9">
        <w:rPr>
          <w:rFonts w:cstheme="minorHAnsi"/>
          <w:sz w:val="24"/>
          <w:szCs w:val="24"/>
          <w:u w:val="single"/>
        </w:rPr>
        <w:t>.</w:t>
      </w:r>
      <w:r w:rsidR="003E4B10">
        <w:rPr>
          <w:rFonts w:cstheme="minorHAnsi"/>
          <w:sz w:val="24"/>
          <w:szCs w:val="24"/>
          <w:u w:val="single"/>
        </w:rPr>
        <w:t xml:space="preserve"> (page 4)</w:t>
      </w:r>
    </w:p>
    <w:p w14:paraId="04320A69" w14:textId="3925500A" w:rsidR="006650E9" w:rsidRDefault="006650E9" w:rsidP="00A90B22">
      <w:pPr>
        <w:tabs>
          <w:tab w:val="left" w:pos="-1440"/>
          <w:tab w:val="left" w:pos="-720"/>
          <w:tab w:val="left" w:pos="0"/>
          <w:tab w:val="left" w:pos="580"/>
          <w:tab w:val="left" w:pos="1152"/>
          <w:tab w:val="left" w:pos="1739"/>
          <w:tab w:val="left" w:pos="2400"/>
          <w:tab w:val="left" w:pos="3145"/>
          <w:tab w:val="left" w:pos="3892"/>
          <w:tab w:val="left" w:pos="4470"/>
          <w:tab w:val="left" w:pos="5040"/>
        </w:tabs>
        <w:spacing w:line="245" w:lineRule="exact"/>
        <w:ind w:left="630" w:hanging="360"/>
        <w:jc w:val="both"/>
        <w:rPr>
          <w:rFonts w:cstheme="minorHAnsi"/>
          <w:sz w:val="24"/>
          <w:szCs w:val="24"/>
          <w:u w:val="single"/>
        </w:rPr>
      </w:pPr>
      <w:r>
        <w:rPr>
          <w:rFonts w:cstheme="minorHAnsi"/>
          <w:sz w:val="24"/>
          <w:szCs w:val="24"/>
        </w:rPr>
        <w:tab/>
        <w:t xml:space="preserve"> </w:t>
      </w:r>
      <w:r>
        <w:rPr>
          <w:rFonts w:cstheme="minorHAnsi"/>
          <w:b/>
          <w:bCs/>
          <w:sz w:val="24"/>
          <w:szCs w:val="24"/>
          <w:u w:val="single"/>
        </w:rPr>
        <w:t>Justification:</w:t>
      </w:r>
      <w:r>
        <w:rPr>
          <w:rFonts w:cstheme="minorHAnsi"/>
          <w:sz w:val="24"/>
          <w:szCs w:val="24"/>
          <w:u w:val="single"/>
        </w:rPr>
        <w:t xml:space="preserve"> </w:t>
      </w:r>
      <w:r w:rsidR="007D31B4">
        <w:rPr>
          <w:rFonts w:cstheme="minorHAnsi"/>
          <w:sz w:val="24"/>
          <w:szCs w:val="24"/>
          <w:u w:val="single"/>
        </w:rPr>
        <w:t xml:space="preserve"> </w:t>
      </w:r>
      <w:r w:rsidR="007D31B4" w:rsidRPr="00A90B22">
        <w:rPr>
          <w:rFonts w:cstheme="minorHAnsi"/>
          <w:sz w:val="24"/>
          <w:szCs w:val="24"/>
          <w:u w:val="single"/>
        </w:rPr>
        <w:t xml:space="preserve">The term “Redacted Payments” is not used in the language of Rule Chapter </w:t>
      </w:r>
      <w:r w:rsidR="00A90B22" w:rsidRPr="00A90B22">
        <w:rPr>
          <w:rFonts w:cstheme="minorHAnsi"/>
          <w:sz w:val="24"/>
          <w:szCs w:val="24"/>
          <w:u w:val="single"/>
        </w:rPr>
        <w:t xml:space="preserve"> </w:t>
      </w:r>
      <w:r w:rsidR="007D31B4" w:rsidRPr="00A90B22">
        <w:rPr>
          <w:rFonts w:cstheme="minorHAnsi"/>
          <w:sz w:val="24"/>
          <w:szCs w:val="24"/>
          <w:u w:val="single"/>
        </w:rPr>
        <w:t>247 and therefore has been removed.</w:t>
      </w:r>
    </w:p>
    <w:p w14:paraId="677C546A" w14:textId="65EBB0EE" w:rsidR="00E748AC" w:rsidRDefault="00E748AC" w:rsidP="00A90B22">
      <w:pPr>
        <w:tabs>
          <w:tab w:val="left" w:pos="-1440"/>
          <w:tab w:val="left" w:pos="-720"/>
          <w:tab w:val="left" w:pos="0"/>
          <w:tab w:val="left" w:pos="580"/>
          <w:tab w:val="left" w:pos="1152"/>
          <w:tab w:val="left" w:pos="1739"/>
          <w:tab w:val="left" w:pos="2400"/>
          <w:tab w:val="left" w:pos="3145"/>
          <w:tab w:val="left" w:pos="3892"/>
          <w:tab w:val="left" w:pos="4470"/>
          <w:tab w:val="left" w:pos="5040"/>
        </w:tabs>
        <w:spacing w:line="245" w:lineRule="exact"/>
        <w:ind w:left="630" w:hanging="360"/>
        <w:jc w:val="both"/>
        <w:rPr>
          <w:rFonts w:cstheme="minorHAnsi"/>
          <w:sz w:val="24"/>
          <w:szCs w:val="24"/>
        </w:rPr>
      </w:pPr>
      <w:r w:rsidRPr="009D65BB">
        <w:rPr>
          <w:rFonts w:cstheme="minorHAnsi"/>
          <w:sz w:val="24"/>
          <w:szCs w:val="24"/>
          <w:u w:val="single"/>
        </w:rPr>
        <w:t>8.</w:t>
      </w:r>
      <w:r>
        <w:rPr>
          <w:rFonts w:cstheme="minorHAnsi"/>
          <w:sz w:val="24"/>
          <w:szCs w:val="24"/>
          <w:u w:val="single"/>
        </w:rPr>
        <w:tab/>
      </w:r>
      <w:r w:rsidR="001633E2">
        <w:rPr>
          <w:rFonts w:cstheme="minorHAnsi"/>
          <w:sz w:val="24"/>
          <w:szCs w:val="24"/>
          <w:u w:val="single"/>
        </w:rPr>
        <w:t xml:space="preserve"> </w:t>
      </w:r>
      <w:r w:rsidR="006F474E">
        <w:rPr>
          <w:rFonts w:cstheme="minorHAnsi"/>
          <w:sz w:val="24"/>
          <w:szCs w:val="24"/>
          <w:u w:val="single"/>
        </w:rPr>
        <w:t>Modifies</w:t>
      </w:r>
      <w:r w:rsidR="001633E2" w:rsidRPr="001633E2">
        <w:rPr>
          <w:rFonts w:cstheme="minorHAnsi"/>
          <w:sz w:val="24"/>
          <w:szCs w:val="24"/>
          <w:u w:val="single"/>
        </w:rPr>
        <w:t xml:space="preserve"> the descriptions/definitions of currency fields</w:t>
      </w:r>
      <w:r w:rsidR="003E4B10">
        <w:rPr>
          <w:rFonts w:cstheme="minorHAnsi"/>
          <w:sz w:val="24"/>
          <w:szCs w:val="24"/>
          <w:u w:val="single"/>
        </w:rPr>
        <w:t xml:space="preserve"> in</w:t>
      </w:r>
      <w:r w:rsidR="00D92265">
        <w:rPr>
          <w:rFonts w:cstheme="minorHAnsi"/>
          <w:sz w:val="24"/>
          <w:szCs w:val="24"/>
          <w:u w:val="single"/>
        </w:rPr>
        <w:t xml:space="preserve"> Non-Claims-Based Payments (NC), Aggregated SUD Claims-Based Payments (AC), and Prescription Drug Rebate (DR) file types</w:t>
      </w:r>
      <w:r w:rsidR="003E4B10">
        <w:rPr>
          <w:rFonts w:cstheme="minorHAnsi"/>
          <w:sz w:val="24"/>
          <w:szCs w:val="24"/>
          <w:u w:val="single"/>
        </w:rPr>
        <w:t xml:space="preserve"> </w:t>
      </w:r>
      <w:r w:rsidR="009D65BB">
        <w:rPr>
          <w:rFonts w:cstheme="minorHAnsi"/>
          <w:sz w:val="24"/>
          <w:szCs w:val="24"/>
          <w:u w:val="single"/>
        </w:rPr>
        <w:t xml:space="preserve">to not imply a </w:t>
      </w:r>
      <w:r w:rsidR="001633E2" w:rsidRPr="001633E2">
        <w:rPr>
          <w:rFonts w:cstheme="minorHAnsi"/>
          <w:sz w:val="24"/>
          <w:szCs w:val="24"/>
          <w:u w:val="single"/>
        </w:rPr>
        <w:t xml:space="preserve">decimal </w:t>
      </w:r>
      <w:r w:rsidR="009D65BB">
        <w:rPr>
          <w:rFonts w:cstheme="minorHAnsi"/>
          <w:sz w:val="24"/>
          <w:szCs w:val="24"/>
          <w:u w:val="single"/>
        </w:rPr>
        <w:t>and</w:t>
      </w:r>
      <w:r w:rsidR="001633E2" w:rsidRPr="001633E2">
        <w:rPr>
          <w:rFonts w:cstheme="minorHAnsi"/>
          <w:sz w:val="24"/>
          <w:szCs w:val="24"/>
          <w:u w:val="single"/>
        </w:rPr>
        <w:t xml:space="preserve"> round to nearest integer.</w:t>
      </w:r>
      <w:r w:rsidR="003E4B10">
        <w:rPr>
          <w:rFonts w:cstheme="minorHAnsi"/>
          <w:sz w:val="24"/>
          <w:szCs w:val="24"/>
          <w:u w:val="single"/>
        </w:rPr>
        <w:t xml:space="preserve"> (pages 9-12, 14-15)</w:t>
      </w:r>
    </w:p>
    <w:p w14:paraId="0F97843F" w14:textId="4A8701BC" w:rsidR="00643802" w:rsidRPr="00642E9F" w:rsidRDefault="00643802" w:rsidP="00A90B22">
      <w:pPr>
        <w:tabs>
          <w:tab w:val="left" w:pos="-1440"/>
          <w:tab w:val="left" w:pos="-720"/>
          <w:tab w:val="left" w:pos="0"/>
          <w:tab w:val="left" w:pos="580"/>
          <w:tab w:val="left" w:pos="1152"/>
          <w:tab w:val="left" w:pos="1739"/>
          <w:tab w:val="left" w:pos="2400"/>
          <w:tab w:val="left" w:pos="3145"/>
          <w:tab w:val="left" w:pos="3892"/>
          <w:tab w:val="left" w:pos="4470"/>
          <w:tab w:val="left" w:pos="5040"/>
        </w:tabs>
        <w:spacing w:line="245" w:lineRule="exact"/>
        <w:ind w:left="630" w:hanging="360"/>
        <w:jc w:val="both"/>
        <w:rPr>
          <w:rFonts w:cstheme="minorHAnsi"/>
          <w:sz w:val="24"/>
          <w:szCs w:val="24"/>
          <w:u w:val="single"/>
        </w:rPr>
      </w:pPr>
      <w:r>
        <w:rPr>
          <w:rFonts w:cstheme="minorHAnsi"/>
          <w:sz w:val="24"/>
          <w:szCs w:val="24"/>
        </w:rPr>
        <w:tab/>
      </w:r>
      <w:r>
        <w:rPr>
          <w:rFonts w:cstheme="minorHAnsi"/>
          <w:sz w:val="24"/>
          <w:szCs w:val="24"/>
        </w:rPr>
        <w:tab/>
      </w:r>
      <w:r>
        <w:rPr>
          <w:rFonts w:cstheme="minorHAnsi"/>
          <w:b/>
          <w:bCs/>
          <w:sz w:val="24"/>
          <w:szCs w:val="24"/>
          <w:u w:val="single"/>
        </w:rPr>
        <w:t>Justification:</w:t>
      </w:r>
      <w:r>
        <w:rPr>
          <w:rFonts w:cstheme="minorHAnsi"/>
          <w:sz w:val="24"/>
          <w:szCs w:val="24"/>
          <w:u w:val="single"/>
        </w:rPr>
        <w:t xml:space="preserve">  </w:t>
      </w:r>
      <w:r w:rsidRPr="00A90B22">
        <w:rPr>
          <w:rFonts w:cstheme="minorHAnsi"/>
          <w:sz w:val="24"/>
          <w:szCs w:val="24"/>
          <w:u w:val="single"/>
        </w:rPr>
        <w:t>The</w:t>
      </w:r>
      <w:r w:rsidR="0064010A">
        <w:rPr>
          <w:rFonts w:cstheme="minorHAnsi"/>
          <w:sz w:val="24"/>
          <w:szCs w:val="24"/>
          <w:u w:val="single"/>
        </w:rPr>
        <w:t xml:space="preserve">re is no value in retaining </w:t>
      </w:r>
      <w:r w:rsidR="00642E9F" w:rsidRPr="00642E9F">
        <w:rPr>
          <w:rFonts w:cstheme="minorHAnsi"/>
          <w:sz w:val="24"/>
          <w:szCs w:val="24"/>
          <w:u w:val="single"/>
        </w:rPr>
        <w:t>the decimal for</w:t>
      </w:r>
      <w:r w:rsidR="0064010A" w:rsidRPr="00642E9F">
        <w:rPr>
          <w:rFonts w:cstheme="minorHAnsi"/>
          <w:sz w:val="24"/>
          <w:szCs w:val="24"/>
          <w:u w:val="single"/>
        </w:rPr>
        <w:t xml:space="preserve"> large, aggregate dollar amounts</w:t>
      </w:r>
      <w:r w:rsidRPr="00A90B22">
        <w:rPr>
          <w:rFonts w:cstheme="minorHAnsi"/>
          <w:sz w:val="24"/>
          <w:szCs w:val="24"/>
          <w:u w:val="single"/>
        </w:rPr>
        <w:t>.</w:t>
      </w:r>
    </w:p>
    <w:p w14:paraId="246722A6" w14:textId="77777777" w:rsidR="00CE791A" w:rsidRPr="001633E2" w:rsidRDefault="00CE791A" w:rsidP="001633E2">
      <w:pPr>
        <w:tabs>
          <w:tab w:val="left" w:pos="-1440"/>
          <w:tab w:val="left" w:pos="-720"/>
          <w:tab w:val="left" w:pos="0"/>
          <w:tab w:val="left" w:pos="580"/>
          <w:tab w:val="left" w:pos="1152"/>
          <w:tab w:val="left" w:pos="1739"/>
          <w:tab w:val="left" w:pos="2400"/>
          <w:tab w:val="left" w:pos="3145"/>
          <w:tab w:val="left" w:pos="3892"/>
          <w:tab w:val="left" w:pos="4470"/>
          <w:tab w:val="left" w:pos="5040"/>
        </w:tabs>
        <w:spacing w:line="245" w:lineRule="exact"/>
        <w:ind w:left="630" w:hanging="360"/>
        <w:jc w:val="both"/>
        <w:rPr>
          <w:rFonts w:cstheme="minorHAnsi"/>
          <w:sz w:val="24"/>
          <w:szCs w:val="24"/>
          <w:u w:val="single"/>
        </w:rPr>
      </w:pPr>
    </w:p>
    <w:p w14:paraId="22834BB6" w14:textId="77777777" w:rsidR="006E7A5C" w:rsidRDefault="006E7A5C" w:rsidP="0001498A">
      <w:pPr>
        <w:spacing w:before="0"/>
        <w:jc w:val="both"/>
        <w:rPr>
          <w:rFonts w:cstheme="minorHAnsi"/>
          <w:b/>
          <w:bCs/>
          <w:sz w:val="24"/>
          <w:szCs w:val="24"/>
        </w:rPr>
      </w:pPr>
    </w:p>
    <w:p w14:paraId="68CB3A92" w14:textId="77777777" w:rsidR="006E7A5C" w:rsidRDefault="006E7A5C" w:rsidP="0001498A">
      <w:pPr>
        <w:spacing w:before="0"/>
        <w:jc w:val="both"/>
        <w:rPr>
          <w:rFonts w:cstheme="minorHAnsi"/>
          <w:b/>
          <w:bCs/>
          <w:sz w:val="24"/>
          <w:szCs w:val="24"/>
        </w:rPr>
      </w:pPr>
    </w:p>
    <w:p w14:paraId="3CEC844B" w14:textId="21FC5811" w:rsidR="00CE791A" w:rsidRPr="003B52DF" w:rsidRDefault="00CE791A" w:rsidP="0001498A">
      <w:pPr>
        <w:spacing w:before="0"/>
        <w:jc w:val="both"/>
        <w:rPr>
          <w:rFonts w:cstheme="minorHAnsi"/>
          <w:b/>
          <w:bCs/>
          <w:sz w:val="24"/>
          <w:szCs w:val="24"/>
        </w:rPr>
      </w:pPr>
      <w:r w:rsidRPr="003B52DF">
        <w:rPr>
          <w:rFonts w:cstheme="minorHAnsi"/>
          <w:b/>
          <w:bCs/>
          <w:sz w:val="24"/>
          <w:szCs w:val="24"/>
        </w:rPr>
        <w:t>Section II. Names of Individuals that Submitted Comments</w:t>
      </w:r>
    </w:p>
    <w:p w14:paraId="3497C541" w14:textId="77777777" w:rsidR="0081626E" w:rsidRPr="003B52DF" w:rsidRDefault="0081626E" w:rsidP="0001498A">
      <w:pPr>
        <w:spacing w:before="0"/>
        <w:jc w:val="both"/>
        <w:rPr>
          <w:rFonts w:cstheme="minorHAnsi"/>
          <w:sz w:val="24"/>
          <w:szCs w:val="24"/>
        </w:rPr>
      </w:pPr>
    </w:p>
    <w:p w14:paraId="7BE5F2F0" w14:textId="53E5DE8E" w:rsidR="00CE791A" w:rsidRPr="003B52DF" w:rsidRDefault="00CE791A" w:rsidP="0001498A">
      <w:pPr>
        <w:spacing w:before="0"/>
        <w:jc w:val="both"/>
        <w:rPr>
          <w:rFonts w:cstheme="minorHAnsi"/>
          <w:sz w:val="24"/>
          <w:szCs w:val="24"/>
        </w:rPr>
      </w:pPr>
      <w:r w:rsidRPr="003B52DF">
        <w:rPr>
          <w:rFonts w:cstheme="minorHAnsi"/>
          <w:sz w:val="24"/>
          <w:szCs w:val="24"/>
        </w:rPr>
        <w:t>The following is a list of individuals and affiliations that made oral comments at the public hearing and/or submitted written comments to the Maine Health Data Organization (MHDO) regarding the proposed rule:</w:t>
      </w:r>
    </w:p>
    <w:p w14:paraId="3FA5E91C" w14:textId="77777777" w:rsidR="00CE791A" w:rsidRPr="003B52DF" w:rsidRDefault="00CE791A" w:rsidP="0001498A">
      <w:pPr>
        <w:spacing w:before="0"/>
        <w:jc w:val="both"/>
        <w:rPr>
          <w:rFonts w:cstheme="minorHAnsi"/>
          <w:sz w:val="24"/>
          <w:szCs w:val="24"/>
        </w:rPr>
      </w:pPr>
    </w:p>
    <w:p w14:paraId="426FB2DF" w14:textId="77777777" w:rsidR="00CE791A" w:rsidRPr="003B52DF" w:rsidRDefault="00CE791A" w:rsidP="0001498A">
      <w:pPr>
        <w:pStyle w:val="ListParagraph"/>
        <w:numPr>
          <w:ilvl w:val="0"/>
          <w:numId w:val="4"/>
        </w:numPr>
        <w:spacing w:before="0"/>
        <w:jc w:val="both"/>
        <w:rPr>
          <w:rFonts w:cstheme="minorHAnsi"/>
          <w:sz w:val="24"/>
          <w:szCs w:val="24"/>
        </w:rPr>
      </w:pPr>
      <w:r w:rsidRPr="003B52DF">
        <w:rPr>
          <w:rFonts w:cstheme="minorHAnsi"/>
          <w:sz w:val="24"/>
          <w:szCs w:val="24"/>
        </w:rPr>
        <w:t xml:space="preserve">Kristine M. </w:t>
      </w:r>
      <w:proofErr w:type="spellStart"/>
      <w:r w:rsidRPr="003B52DF">
        <w:rPr>
          <w:rFonts w:cstheme="minorHAnsi"/>
          <w:sz w:val="24"/>
          <w:szCs w:val="24"/>
        </w:rPr>
        <w:t>Ossenfort</w:t>
      </w:r>
      <w:proofErr w:type="spellEnd"/>
      <w:r w:rsidRPr="003B52DF">
        <w:rPr>
          <w:rFonts w:cstheme="minorHAnsi"/>
          <w:sz w:val="24"/>
          <w:szCs w:val="24"/>
        </w:rPr>
        <w:t xml:space="preserve">, </w:t>
      </w:r>
      <w:proofErr w:type="spellStart"/>
      <w:r w:rsidRPr="003B52DF">
        <w:rPr>
          <w:rFonts w:cstheme="minorHAnsi"/>
          <w:sz w:val="24"/>
          <w:szCs w:val="24"/>
        </w:rPr>
        <w:t>Elevance</w:t>
      </w:r>
      <w:proofErr w:type="spellEnd"/>
      <w:r w:rsidRPr="003B52DF">
        <w:rPr>
          <w:rFonts w:cstheme="minorHAnsi"/>
          <w:sz w:val="24"/>
          <w:szCs w:val="24"/>
        </w:rPr>
        <w:t xml:space="preserve"> Health, Senior Government Relations Director</w:t>
      </w:r>
    </w:p>
    <w:p w14:paraId="522DDB38" w14:textId="77777777" w:rsidR="00CE791A" w:rsidRPr="003B52DF" w:rsidRDefault="00CE791A" w:rsidP="0001498A">
      <w:pPr>
        <w:pStyle w:val="ListParagraph"/>
        <w:numPr>
          <w:ilvl w:val="0"/>
          <w:numId w:val="4"/>
        </w:numPr>
        <w:spacing w:before="0"/>
        <w:jc w:val="both"/>
        <w:rPr>
          <w:rFonts w:cstheme="minorHAnsi"/>
          <w:sz w:val="24"/>
          <w:szCs w:val="24"/>
        </w:rPr>
      </w:pPr>
      <w:r w:rsidRPr="003B52DF">
        <w:rPr>
          <w:rFonts w:cstheme="minorHAnsi"/>
          <w:sz w:val="24"/>
          <w:szCs w:val="24"/>
        </w:rPr>
        <w:t>Dan Demeritt, Maine Association of Health Plans, Executive Director</w:t>
      </w:r>
      <w:r w:rsidRPr="00525F0A">
        <w:rPr>
          <w:rFonts w:cstheme="minorHAnsi"/>
          <w:sz w:val="24"/>
          <w:szCs w:val="24"/>
        </w:rPr>
        <w:t xml:space="preserve"> </w:t>
      </w:r>
    </w:p>
    <w:p w14:paraId="1EE63D29" w14:textId="41948E37" w:rsidR="003A6814" w:rsidRPr="003B52DF" w:rsidRDefault="003A6814" w:rsidP="0001498A">
      <w:pPr>
        <w:pStyle w:val="ListParagraph"/>
        <w:numPr>
          <w:ilvl w:val="0"/>
          <w:numId w:val="4"/>
        </w:numPr>
        <w:spacing w:before="0"/>
        <w:jc w:val="both"/>
        <w:rPr>
          <w:rFonts w:cstheme="minorHAnsi"/>
          <w:sz w:val="24"/>
          <w:szCs w:val="24"/>
        </w:rPr>
      </w:pPr>
      <w:r w:rsidRPr="003B52DF">
        <w:rPr>
          <w:rFonts w:cstheme="minorHAnsi"/>
          <w:sz w:val="24"/>
          <w:szCs w:val="24"/>
        </w:rPr>
        <w:t xml:space="preserve">Sam </w:t>
      </w:r>
      <w:proofErr w:type="spellStart"/>
      <w:r w:rsidRPr="003B52DF">
        <w:rPr>
          <w:rFonts w:cstheme="minorHAnsi"/>
          <w:sz w:val="24"/>
          <w:szCs w:val="24"/>
        </w:rPr>
        <w:t>Hallemeier</w:t>
      </w:r>
      <w:proofErr w:type="spellEnd"/>
      <w:r w:rsidRPr="003B52DF">
        <w:rPr>
          <w:rFonts w:cstheme="minorHAnsi"/>
          <w:sz w:val="24"/>
          <w:szCs w:val="24"/>
        </w:rPr>
        <w:t>, Pharmaceutical Care Management Association, Director, State Affairs</w:t>
      </w:r>
    </w:p>
    <w:p w14:paraId="7B20B7DB" w14:textId="418810A2" w:rsidR="00A3520D" w:rsidRPr="003B52DF" w:rsidRDefault="00A3520D" w:rsidP="0001498A">
      <w:pPr>
        <w:pStyle w:val="ListParagraph"/>
        <w:numPr>
          <w:ilvl w:val="0"/>
          <w:numId w:val="4"/>
        </w:numPr>
        <w:spacing w:before="0"/>
        <w:jc w:val="both"/>
        <w:rPr>
          <w:rFonts w:cstheme="minorHAnsi"/>
          <w:sz w:val="24"/>
          <w:szCs w:val="24"/>
        </w:rPr>
      </w:pPr>
      <w:r w:rsidRPr="003B52DF">
        <w:rPr>
          <w:rFonts w:cstheme="minorHAnsi"/>
          <w:sz w:val="24"/>
          <w:szCs w:val="24"/>
        </w:rPr>
        <w:t>Dan Green, Community Health Options, Director of Informatics</w:t>
      </w:r>
    </w:p>
    <w:p w14:paraId="3705FDCA" w14:textId="77777777" w:rsidR="00CE791A" w:rsidRPr="003B52DF" w:rsidRDefault="00CE791A" w:rsidP="0001498A">
      <w:pPr>
        <w:spacing w:before="0"/>
        <w:jc w:val="both"/>
        <w:rPr>
          <w:rFonts w:cstheme="minorHAnsi"/>
          <w:b/>
          <w:bCs/>
          <w:sz w:val="24"/>
          <w:szCs w:val="24"/>
        </w:rPr>
      </w:pPr>
    </w:p>
    <w:p w14:paraId="37B5C8D1" w14:textId="77777777" w:rsidR="0081626E" w:rsidRPr="003B52DF" w:rsidRDefault="0081626E" w:rsidP="0001498A">
      <w:pPr>
        <w:spacing w:before="0"/>
        <w:jc w:val="both"/>
        <w:rPr>
          <w:rFonts w:cstheme="minorHAnsi"/>
          <w:b/>
          <w:bCs/>
          <w:sz w:val="24"/>
          <w:szCs w:val="24"/>
        </w:rPr>
      </w:pPr>
    </w:p>
    <w:p w14:paraId="5CC5A7B5" w14:textId="78FDB280" w:rsidR="00CE791A" w:rsidRPr="003B52DF" w:rsidRDefault="00CE791A" w:rsidP="0001498A">
      <w:pPr>
        <w:spacing w:before="0"/>
        <w:jc w:val="both"/>
        <w:rPr>
          <w:rFonts w:cstheme="minorHAnsi"/>
          <w:b/>
          <w:bCs/>
          <w:sz w:val="24"/>
          <w:szCs w:val="24"/>
        </w:rPr>
      </w:pPr>
      <w:r w:rsidRPr="003B52DF">
        <w:rPr>
          <w:rFonts w:cstheme="minorHAnsi"/>
          <w:b/>
          <w:bCs/>
          <w:sz w:val="24"/>
          <w:szCs w:val="24"/>
        </w:rPr>
        <w:t>Section III. Summary of Comments Received by Submitter with Proposed Agency Response &amp; Action</w:t>
      </w:r>
    </w:p>
    <w:p w14:paraId="25BFC1D1" w14:textId="77777777" w:rsidR="00CE791A" w:rsidRPr="003B52DF" w:rsidRDefault="00CE791A" w:rsidP="0001498A">
      <w:pPr>
        <w:spacing w:before="0"/>
        <w:jc w:val="both"/>
        <w:rPr>
          <w:rFonts w:cstheme="minorHAnsi"/>
          <w:b/>
          <w:bCs/>
          <w:sz w:val="24"/>
          <w:szCs w:val="24"/>
        </w:rPr>
      </w:pPr>
    </w:p>
    <w:p w14:paraId="487B3A74" w14:textId="586BEC54" w:rsidR="00CE791A" w:rsidRPr="003B52DF" w:rsidRDefault="00CE791A" w:rsidP="0001498A">
      <w:pPr>
        <w:pStyle w:val="ListParagraph"/>
        <w:numPr>
          <w:ilvl w:val="0"/>
          <w:numId w:val="5"/>
        </w:numPr>
        <w:spacing w:before="0"/>
        <w:jc w:val="both"/>
        <w:rPr>
          <w:rFonts w:cstheme="minorHAnsi"/>
          <w:b/>
          <w:bCs/>
          <w:sz w:val="24"/>
          <w:szCs w:val="24"/>
        </w:rPr>
      </w:pPr>
      <w:proofErr w:type="spellStart"/>
      <w:r w:rsidRPr="003B52DF">
        <w:rPr>
          <w:rFonts w:cstheme="minorHAnsi"/>
          <w:b/>
          <w:bCs/>
          <w:sz w:val="24"/>
          <w:szCs w:val="24"/>
        </w:rPr>
        <w:t>Elevance</w:t>
      </w:r>
      <w:proofErr w:type="spellEnd"/>
      <w:r w:rsidRPr="003B52DF">
        <w:rPr>
          <w:rFonts w:cstheme="minorHAnsi"/>
          <w:b/>
          <w:bCs/>
          <w:sz w:val="24"/>
          <w:szCs w:val="24"/>
        </w:rPr>
        <w:t xml:space="preserve"> Health submitted the following comment(s):</w:t>
      </w:r>
    </w:p>
    <w:p w14:paraId="3A7E5194" w14:textId="77777777" w:rsidR="00CE791A" w:rsidRPr="003B52DF" w:rsidRDefault="00CE791A" w:rsidP="0001498A">
      <w:pPr>
        <w:spacing w:before="0"/>
        <w:jc w:val="both"/>
        <w:rPr>
          <w:rFonts w:cstheme="minorHAnsi"/>
          <w:b/>
          <w:bCs/>
          <w:sz w:val="24"/>
          <w:szCs w:val="24"/>
        </w:rPr>
      </w:pPr>
    </w:p>
    <w:p w14:paraId="1B0C61A6" w14:textId="2B51EE58" w:rsidR="00CE791A" w:rsidRPr="003B52DF" w:rsidRDefault="00CE791A" w:rsidP="0001498A">
      <w:pPr>
        <w:spacing w:before="0"/>
        <w:jc w:val="both"/>
        <w:rPr>
          <w:rFonts w:cstheme="minorHAnsi"/>
          <w:b/>
          <w:bCs/>
          <w:sz w:val="24"/>
          <w:szCs w:val="24"/>
        </w:rPr>
      </w:pPr>
      <w:r w:rsidRPr="003B52DF">
        <w:rPr>
          <w:rFonts w:cstheme="minorHAnsi"/>
          <w:b/>
          <w:bCs/>
          <w:sz w:val="24"/>
          <w:szCs w:val="24"/>
        </w:rPr>
        <w:t>Comment(s):</w:t>
      </w:r>
    </w:p>
    <w:p w14:paraId="0131691C" w14:textId="77777777" w:rsidR="001B36D1" w:rsidRPr="003B52DF" w:rsidRDefault="001B36D1" w:rsidP="0001498A">
      <w:pPr>
        <w:spacing w:before="0"/>
        <w:jc w:val="both"/>
        <w:rPr>
          <w:rFonts w:cstheme="minorHAnsi"/>
          <w:b/>
          <w:bCs/>
          <w:sz w:val="24"/>
          <w:szCs w:val="24"/>
        </w:rPr>
      </w:pPr>
    </w:p>
    <w:p w14:paraId="687BD7CE" w14:textId="5F41ABBF" w:rsidR="00233D62" w:rsidRPr="003B52DF" w:rsidRDefault="00233D62" w:rsidP="0001498A">
      <w:pPr>
        <w:pStyle w:val="ListParagraph"/>
        <w:numPr>
          <w:ilvl w:val="0"/>
          <w:numId w:val="6"/>
        </w:numPr>
        <w:spacing w:before="0"/>
        <w:jc w:val="both"/>
        <w:rPr>
          <w:rFonts w:cstheme="minorHAnsi"/>
          <w:sz w:val="24"/>
          <w:szCs w:val="24"/>
        </w:rPr>
      </w:pPr>
      <w:r w:rsidRPr="003B52DF">
        <w:rPr>
          <w:rFonts w:cstheme="minorHAnsi"/>
          <w:sz w:val="24"/>
          <w:szCs w:val="24"/>
        </w:rPr>
        <w:t xml:space="preserve">First, we believe it is essential to protect the confidentiality of the Pharmacy Rebate data being reported. Any submission reporting structure established must fully ensure the safeguards against the release and public disclosure of negotiated prescription drug rebates: </w:t>
      </w:r>
    </w:p>
    <w:p w14:paraId="245A2A18" w14:textId="320DB250" w:rsidR="00F245B3" w:rsidRPr="003B52DF" w:rsidRDefault="00F245B3" w:rsidP="0001498A">
      <w:pPr>
        <w:spacing w:before="0"/>
        <w:jc w:val="both"/>
        <w:rPr>
          <w:rFonts w:cstheme="minorHAnsi"/>
          <w:sz w:val="24"/>
          <w:szCs w:val="24"/>
        </w:rPr>
      </w:pPr>
    </w:p>
    <w:p w14:paraId="080A9181" w14:textId="52882CAC" w:rsidR="00F245B3" w:rsidRPr="003B52DF" w:rsidRDefault="00F245B3" w:rsidP="0001498A">
      <w:pPr>
        <w:spacing w:before="0"/>
        <w:jc w:val="both"/>
        <w:rPr>
          <w:rFonts w:cstheme="minorHAnsi"/>
          <w:sz w:val="24"/>
          <w:szCs w:val="24"/>
        </w:rPr>
      </w:pPr>
      <w:bookmarkStart w:id="1" w:name="_Hlk144032159"/>
      <w:r w:rsidRPr="003B52DF">
        <w:rPr>
          <w:rFonts w:cstheme="minorHAnsi"/>
          <w:b/>
          <w:bCs/>
          <w:sz w:val="24"/>
          <w:szCs w:val="24"/>
        </w:rPr>
        <w:t>MHDO Staff Response:</w:t>
      </w:r>
      <w:r w:rsidRPr="003B52DF">
        <w:rPr>
          <w:rFonts w:cstheme="minorHAnsi"/>
          <w:sz w:val="24"/>
          <w:szCs w:val="24"/>
        </w:rPr>
        <w:t xml:space="preserve">  Pharmacy Rebate data reported under both 90-590, Chapter 243, </w:t>
      </w:r>
      <w:r w:rsidRPr="003B52DF">
        <w:rPr>
          <w:rFonts w:cstheme="minorHAnsi"/>
          <w:color w:val="333333"/>
          <w:sz w:val="24"/>
          <w:szCs w:val="24"/>
          <w:shd w:val="clear" w:color="auto" w:fill="FFFFFF"/>
        </w:rPr>
        <w:t xml:space="preserve">Uniform Reporting System for Health Care Claims Data Sets, and </w:t>
      </w:r>
      <w:r w:rsidRPr="003B52DF">
        <w:rPr>
          <w:rFonts w:cstheme="minorHAnsi"/>
          <w:sz w:val="24"/>
          <w:szCs w:val="24"/>
        </w:rPr>
        <w:t xml:space="preserve">Chapter 247, </w:t>
      </w:r>
      <w:r w:rsidRPr="003B52DF">
        <w:rPr>
          <w:rFonts w:cstheme="minorHAnsi"/>
          <w:color w:val="333333"/>
          <w:sz w:val="24"/>
          <w:szCs w:val="24"/>
          <w:shd w:val="clear" w:color="auto" w:fill="FFFFFF"/>
        </w:rPr>
        <w:t>Uniform Reporting System for Non-Claims Based Payments, and Other Supplemental Health Care Data Sets, is</w:t>
      </w:r>
      <w:r w:rsidRPr="003B52DF">
        <w:rPr>
          <w:rFonts w:cstheme="minorHAnsi"/>
          <w:sz w:val="24"/>
          <w:szCs w:val="24"/>
        </w:rPr>
        <w:t xml:space="preserve"> not a releasable field per the requirements of 90-590, Chapter 120, Release of Data to the Public. MHDO however has the authority to use all the pharmacy data it collects to meet its annual reporting requirements as defined in Title 22, Chapter 1683, §8712 and §8736. MHDO is prohibited from reporting data that would allow for the determination of individual prescription drug pricing contract terms</w:t>
      </w:r>
      <w:r w:rsidRPr="003B52DF">
        <w:rPr>
          <w:rFonts w:eastAsiaTheme="minorHAnsi" w:cstheme="minorHAnsi"/>
          <w:sz w:val="24"/>
          <w:szCs w:val="24"/>
        </w:rPr>
        <w:t xml:space="preserve"> covering a manufacturer, wholesale drug distributor or pharmacy benefits manager.</w:t>
      </w:r>
      <w:bookmarkEnd w:id="1"/>
    </w:p>
    <w:p w14:paraId="527E6780" w14:textId="56557B6E" w:rsidR="00F245B3" w:rsidRPr="003B52DF" w:rsidRDefault="00F245B3" w:rsidP="0001498A">
      <w:pPr>
        <w:spacing w:before="0"/>
        <w:jc w:val="both"/>
        <w:rPr>
          <w:rFonts w:cstheme="minorHAnsi"/>
          <w:sz w:val="24"/>
          <w:szCs w:val="24"/>
        </w:rPr>
      </w:pPr>
    </w:p>
    <w:p w14:paraId="6480DA21" w14:textId="4D269BA6" w:rsidR="00DD23DF" w:rsidRPr="003B52DF" w:rsidRDefault="00F245B3" w:rsidP="0001498A">
      <w:pPr>
        <w:spacing w:before="0"/>
        <w:jc w:val="both"/>
        <w:rPr>
          <w:rFonts w:cstheme="minorHAnsi"/>
          <w:sz w:val="24"/>
          <w:szCs w:val="24"/>
        </w:rPr>
      </w:pPr>
      <w:r w:rsidRPr="003B52DF">
        <w:rPr>
          <w:rFonts w:cstheme="minorHAnsi"/>
          <w:b/>
          <w:bCs/>
          <w:sz w:val="24"/>
          <w:szCs w:val="24"/>
        </w:rPr>
        <w:t>Recommended Board Action:</w:t>
      </w:r>
      <w:r w:rsidRPr="003B52DF">
        <w:rPr>
          <w:rFonts w:cstheme="minorHAnsi"/>
          <w:sz w:val="24"/>
          <w:szCs w:val="24"/>
        </w:rPr>
        <w:t xml:space="preserve">  None</w:t>
      </w:r>
    </w:p>
    <w:p w14:paraId="457BB671" w14:textId="77777777" w:rsidR="00DD23DF" w:rsidRPr="003B52DF" w:rsidRDefault="00DD23DF" w:rsidP="0001498A">
      <w:pPr>
        <w:spacing w:before="0"/>
        <w:ind w:left="360"/>
        <w:jc w:val="both"/>
        <w:rPr>
          <w:rFonts w:cstheme="minorHAnsi"/>
          <w:sz w:val="24"/>
          <w:szCs w:val="24"/>
        </w:rPr>
      </w:pPr>
    </w:p>
    <w:p w14:paraId="65F7C123" w14:textId="7146E571" w:rsidR="00F245B3" w:rsidRPr="00525F0A" w:rsidRDefault="00233D62" w:rsidP="00F20209">
      <w:pPr>
        <w:pStyle w:val="ListParagraph"/>
        <w:numPr>
          <w:ilvl w:val="0"/>
          <w:numId w:val="6"/>
        </w:numPr>
        <w:spacing w:before="0"/>
        <w:jc w:val="both"/>
      </w:pPr>
      <w:r w:rsidRPr="00525F0A">
        <w:rPr>
          <w:rFonts w:cstheme="minorHAnsi"/>
          <w:sz w:val="24"/>
          <w:szCs w:val="24"/>
        </w:rPr>
        <w:t xml:space="preserve">As we read the proposed rules (Chapter 243 and Chapter 247), data submitters are being requested to include SUD data via monthly submission </w:t>
      </w:r>
      <w:proofErr w:type="gramStart"/>
      <w:r w:rsidRPr="00525F0A">
        <w:rPr>
          <w:rFonts w:cstheme="minorHAnsi"/>
          <w:sz w:val="24"/>
          <w:szCs w:val="24"/>
        </w:rPr>
        <w:t>and also</w:t>
      </w:r>
      <w:proofErr w:type="gramEnd"/>
      <w:r w:rsidRPr="00525F0A">
        <w:rPr>
          <w:rFonts w:cstheme="minorHAnsi"/>
          <w:sz w:val="24"/>
          <w:szCs w:val="24"/>
        </w:rPr>
        <w:t xml:space="preserve"> as a part of an annual aggregated SUD submissions. This seems duplicative and the need for it in both forms is unclear. </w:t>
      </w:r>
    </w:p>
    <w:p w14:paraId="1ACCB776" w14:textId="77777777" w:rsidR="004F5510" w:rsidRDefault="00F245B3" w:rsidP="004F5510">
      <w:pPr>
        <w:tabs>
          <w:tab w:val="left" w:pos="820"/>
        </w:tabs>
        <w:ind w:right="275"/>
        <w:jc w:val="both"/>
        <w:rPr>
          <w:rFonts w:cstheme="minorHAnsi"/>
          <w:sz w:val="24"/>
          <w:szCs w:val="24"/>
        </w:rPr>
      </w:pPr>
      <w:r w:rsidRPr="00525F0A">
        <w:rPr>
          <w:rFonts w:cstheme="minorHAnsi"/>
          <w:b/>
          <w:bCs/>
          <w:sz w:val="24"/>
          <w:szCs w:val="24"/>
        </w:rPr>
        <w:lastRenderedPageBreak/>
        <w:t>MHDO Staff Response:</w:t>
      </w:r>
      <w:r w:rsidR="00F20209">
        <w:rPr>
          <w:rFonts w:cstheme="minorHAnsi"/>
          <w:b/>
          <w:bCs/>
          <w:sz w:val="24"/>
          <w:szCs w:val="24"/>
        </w:rPr>
        <w:t xml:space="preserve"> </w:t>
      </w:r>
      <w:r w:rsidR="004F5510">
        <w:rPr>
          <w:rFonts w:cstheme="minorHAnsi"/>
          <w:sz w:val="24"/>
          <w:szCs w:val="24"/>
        </w:rPr>
        <w:t>Staff agrees there is no value in collecting both aggregated and detailed claim data for the same time periods. However, given the annual reporting mandates, there can be no data gaps. Since Chapter 243 is prospective and Chapter 247 is retrospective (one calendar year), collection of the aggregated data must continue until we have a full year of detailed claims data that we can access for the mandated reporting. In other words, collection of aggregated claims data must continue for two additional reporting cycles--until August 2025, which includes 2024 data. In the first quarter of 2026, there will be a complete year (2025) of detailed claims data, making the further collection of aggregated data unnecessary.</w:t>
      </w:r>
    </w:p>
    <w:p w14:paraId="3AA6E30A" w14:textId="77777777" w:rsidR="004F5510" w:rsidRDefault="004F5510" w:rsidP="004F5510">
      <w:pPr>
        <w:tabs>
          <w:tab w:val="left" w:pos="820"/>
        </w:tabs>
        <w:ind w:right="275"/>
        <w:jc w:val="both"/>
        <w:rPr>
          <w:rFonts w:cstheme="minorHAnsi"/>
          <w:sz w:val="24"/>
          <w:szCs w:val="24"/>
        </w:rPr>
      </w:pPr>
      <w:r>
        <w:rPr>
          <w:rFonts w:cstheme="minorHAnsi"/>
          <w:sz w:val="24"/>
          <w:szCs w:val="24"/>
        </w:rPr>
        <w:t xml:space="preserve">Under this scenario, staff recommends that the board suspend the enforcement of the collection of aggregated SUD data under Chapter 247 beginning with the data submissions due in August 2026, until the rule can be updated through a rule-making process.       </w:t>
      </w:r>
    </w:p>
    <w:p w14:paraId="74A2E8BB" w14:textId="77777777" w:rsidR="00F20209" w:rsidRPr="00E76403" w:rsidRDefault="00F20209" w:rsidP="00F20209">
      <w:pPr>
        <w:spacing w:before="0"/>
        <w:jc w:val="both"/>
        <w:rPr>
          <w:rFonts w:cstheme="minorHAnsi"/>
          <w:sz w:val="24"/>
          <w:szCs w:val="24"/>
        </w:rPr>
      </w:pPr>
    </w:p>
    <w:p w14:paraId="6DF05F92" w14:textId="0FB196FB" w:rsidR="00F245B3" w:rsidRPr="00525F0A" w:rsidRDefault="00F20209" w:rsidP="0001498A">
      <w:pPr>
        <w:spacing w:before="0"/>
        <w:jc w:val="both"/>
        <w:rPr>
          <w:rFonts w:cstheme="minorHAnsi"/>
          <w:b/>
          <w:bCs/>
          <w:sz w:val="24"/>
          <w:szCs w:val="24"/>
        </w:rPr>
      </w:pPr>
      <w:r w:rsidRPr="00E76403">
        <w:rPr>
          <w:rFonts w:cstheme="minorHAnsi"/>
          <w:b/>
          <w:bCs/>
          <w:sz w:val="24"/>
          <w:szCs w:val="24"/>
        </w:rPr>
        <w:t>Recommended Board Action:</w:t>
      </w:r>
      <w:r w:rsidRPr="00E76403">
        <w:rPr>
          <w:rFonts w:cstheme="minorHAnsi"/>
          <w:sz w:val="24"/>
          <w:szCs w:val="24"/>
        </w:rPr>
        <w:t xml:space="preserve">  </w:t>
      </w:r>
      <w:r>
        <w:rPr>
          <w:rFonts w:cstheme="minorHAnsi"/>
          <w:sz w:val="24"/>
          <w:szCs w:val="24"/>
        </w:rPr>
        <w:t>Suspend the enforcement of the collection of aggregated SUD data under Chapter 247 beginning with the data submissions due in August 2026, until the rule can be updated through a rule-making process.</w:t>
      </w:r>
    </w:p>
    <w:p w14:paraId="23325880" w14:textId="77777777" w:rsidR="00233D62" w:rsidRPr="00525F0A" w:rsidRDefault="00233D62" w:rsidP="0001498A">
      <w:pPr>
        <w:spacing w:before="0"/>
        <w:ind w:left="720"/>
        <w:jc w:val="both"/>
        <w:rPr>
          <w:rFonts w:cstheme="minorHAnsi"/>
          <w:sz w:val="24"/>
          <w:szCs w:val="24"/>
        </w:rPr>
      </w:pPr>
    </w:p>
    <w:p w14:paraId="5D79DFAB" w14:textId="19E2EBDF" w:rsidR="00233D62" w:rsidRPr="00525F0A" w:rsidRDefault="00233D62" w:rsidP="0001498A">
      <w:pPr>
        <w:pStyle w:val="ListParagraph"/>
        <w:numPr>
          <w:ilvl w:val="0"/>
          <w:numId w:val="6"/>
        </w:numPr>
        <w:spacing w:before="0"/>
        <w:jc w:val="both"/>
        <w:rPr>
          <w:rFonts w:cstheme="minorHAnsi"/>
          <w:sz w:val="24"/>
          <w:szCs w:val="24"/>
        </w:rPr>
      </w:pPr>
      <w:r w:rsidRPr="00525F0A">
        <w:rPr>
          <w:rFonts w:cstheme="minorHAnsi"/>
          <w:sz w:val="24"/>
          <w:szCs w:val="24"/>
        </w:rPr>
        <w:t>Finally, we would note that these changes will take time to implement. As a result, we would suggest that if the rules are adopted, that they have an effective date of no earlier than January 1, 2025</w:t>
      </w:r>
    </w:p>
    <w:p w14:paraId="11EF0F4D" w14:textId="77777777" w:rsidR="00CE791A" w:rsidRPr="003B52DF" w:rsidRDefault="00CE791A" w:rsidP="0001498A">
      <w:pPr>
        <w:spacing w:before="0"/>
        <w:jc w:val="both"/>
        <w:rPr>
          <w:rFonts w:cstheme="minorHAnsi"/>
          <w:b/>
          <w:bCs/>
          <w:sz w:val="24"/>
          <w:szCs w:val="24"/>
        </w:rPr>
      </w:pPr>
    </w:p>
    <w:p w14:paraId="3F4CB2EC" w14:textId="46B71B96" w:rsidR="00CE791A" w:rsidRPr="003B52DF" w:rsidRDefault="00CE791A" w:rsidP="0001498A">
      <w:pPr>
        <w:spacing w:before="0"/>
        <w:jc w:val="both"/>
        <w:rPr>
          <w:rFonts w:cstheme="minorHAnsi"/>
          <w:b/>
          <w:bCs/>
          <w:sz w:val="24"/>
          <w:szCs w:val="24"/>
        </w:rPr>
      </w:pPr>
      <w:r w:rsidRPr="003B52DF">
        <w:rPr>
          <w:rFonts w:cstheme="minorHAnsi"/>
          <w:b/>
          <w:bCs/>
          <w:sz w:val="24"/>
          <w:szCs w:val="24"/>
        </w:rPr>
        <w:t>MHDO Staff Response:</w:t>
      </w:r>
      <w:r w:rsidR="00F245B3" w:rsidRPr="003B52DF">
        <w:rPr>
          <w:rFonts w:cstheme="minorHAnsi"/>
          <w:b/>
          <w:bCs/>
          <w:sz w:val="24"/>
          <w:szCs w:val="24"/>
        </w:rPr>
        <w:t xml:space="preserve"> </w:t>
      </w:r>
      <w:r w:rsidR="00F245B3" w:rsidRPr="003B52DF">
        <w:rPr>
          <w:rFonts w:cstheme="minorHAnsi"/>
          <w:sz w:val="24"/>
          <w:szCs w:val="24"/>
        </w:rPr>
        <w:t xml:space="preserve">The need for the proposed changes, continues to be a significant priority for those using the MHDO data for analyses specific to the opioid epidemic and other behavioral health matters.  MHDO also recognizes that the payors need time to implement these changes.  Therefore, we propose extending the effective date to January 1, 2025, to give the payors the extra time requested to implement the proposed changes.   </w:t>
      </w:r>
    </w:p>
    <w:p w14:paraId="7C78DF9F" w14:textId="77777777" w:rsidR="00CE791A" w:rsidRPr="003B52DF" w:rsidRDefault="00CE791A" w:rsidP="0001498A">
      <w:pPr>
        <w:spacing w:before="0"/>
        <w:jc w:val="both"/>
        <w:rPr>
          <w:rFonts w:cstheme="minorHAnsi"/>
          <w:sz w:val="24"/>
          <w:szCs w:val="24"/>
        </w:rPr>
      </w:pPr>
    </w:p>
    <w:p w14:paraId="4427D970" w14:textId="7505CD3D" w:rsidR="00CE791A" w:rsidRPr="003B52DF" w:rsidRDefault="00CE791A" w:rsidP="0001498A">
      <w:pPr>
        <w:spacing w:before="0"/>
        <w:jc w:val="both"/>
        <w:rPr>
          <w:rFonts w:cstheme="minorHAnsi"/>
          <w:sz w:val="24"/>
          <w:szCs w:val="24"/>
        </w:rPr>
      </w:pPr>
      <w:r w:rsidRPr="003B52DF">
        <w:rPr>
          <w:rFonts w:cstheme="minorHAnsi"/>
          <w:b/>
          <w:bCs/>
          <w:sz w:val="24"/>
          <w:szCs w:val="24"/>
        </w:rPr>
        <w:t>Recommended Board Action:</w:t>
      </w:r>
      <w:r w:rsidRPr="003B52DF">
        <w:rPr>
          <w:rFonts w:cstheme="minorHAnsi"/>
          <w:sz w:val="24"/>
          <w:szCs w:val="24"/>
        </w:rPr>
        <w:t xml:space="preserve">  </w:t>
      </w:r>
      <w:r w:rsidR="00F245B3" w:rsidRPr="003B52DF">
        <w:rPr>
          <w:rFonts w:cstheme="minorHAnsi"/>
          <w:sz w:val="24"/>
          <w:szCs w:val="24"/>
        </w:rPr>
        <w:t>Agree to the implementation dat</w:t>
      </w:r>
      <w:r w:rsidR="0036318C" w:rsidRPr="003B52DF">
        <w:rPr>
          <w:rFonts w:cstheme="minorHAnsi"/>
          <w:sz w:val="24"/>
          <w:szCs w:val="24"/>
        </w:rPr>
        <w:t>e</w:t>
      </w:r>
      <w:r w:rsidR="00F245B3" w:rsidRPr="003B52DF">
        <w:rPr>
          <w:rFonts w:cstheme="minorHAnsi"/>
          <w:sz w:val="24"/>
          <w:szCs w:val="24"/>
        </w:rPr>
        <w:t xml:space="preserve"> of January 1, 2025.</w:t>
      </w:r>
    </w:p>
    <w:p w14:paraId="508FFF94" w14:textId="77777777" w:rsidR="00CE791A" w:rsidRPr="003B52DF" w:rsidRDefault="00CE791A" w:rsidP="0001498A">
      <w:pPr>
        <w:spacing w:before="0"/>
        <w:jc w:val="both"/>
        <w:rPr>
          <w:rFonts w:cstheme="minorHAnsi"/>
          <w:b/>
          <w:bCs/>
          <w:sz w:val="24"/>
          <w:szCs w:val="24"/>
        </w:rPr>
      </w:pPr>
    </w:p>
    <w:p w14:paraId="0D66E0AF" w14:textId="3EC66088" w:rsidR="00CE791A" w:rsidRPr="003B52DF" w:rsidRDefault="00CE791A" w:rsidP="0001498A">
      <w:pPr>
        <w:spacing w:before="0"/>
        <w:jc w:val="both"/>
        <w:rPr>
          <w:rFonts w:cstheme="minorHAnsi"/>
          <w:b/>
          <w:bCs/>
          <w:sz w:val="24"/>
          <w:szCs w:val="24"/>
        </w:rPr>
      </w:pPr>
    </w:p>
    <w:p w14:paraId="624BFDC1" w14:textId="12BFE95E" w:rsidR="0081626E" w:rsidRPr="003B52DF" w:rsidRDefault="00CE791A" w:rsidP="0001498A">
      <w:pPr>
        <w:pStyle w:val="ListParagraph"/>
        <w:numPr>
          <w:ilvl w:val="0"/>
          <w:numId w:val="5"/>
        </w:numPr>
        <w:spacing w:before="0"/>
        <w:jc w:val="both"/>
        <w:rPr>
          <w:rFonts w:cstheme="minorHAnsi"/>
          <w:b/>
          <w:bCs/>
          <w:sz w:val="24"/>
          <w:szCs w:val="24"/>
        </w:rPr>
      </w:pPr>
      <w:r w:rsidRPr="003B52DF">
        <w:rPr>
          <w:rFonts w:cstheme="minorHAnsi"/>
          <w:b/>
          <w:bCs/>
          <w:sz w:val="24"/>
          <w:szCs w:val="24"/>
        </w:rPr>
        <w:t>Maine Association of Health Plans submitted the following comment(s):</w:t>
      </w:r>
    </w:p>
    <w:p w14:paraId="6768675B" w14:textId="77777777" w:rsidR="001B36D1" w:rsidRPr="003B52DF" w:rsidRDefault="001B36D1" w:rsidP="0001498A">
      <w:pPr>
        <w:pStyle w:val="ListParagraph"/>
        <w:spacing w:before="0"/>
        <w:ind w:left="360"/>
        <w:jc w:val="both"/>
        <w:rPr>
          <w:rFonts w:cstheme="minorHAnsi"/>
          <w:b/>
          <w:bCs/>
          <w:sz w:val="24"/>
          <w:szCs w:val="24"/>
        </w:rPr>
      </w:pPr>
    </w:p>
    <w:p w14:paraId="5E193A2A" w14:textId="3495A4EB" w:rsidR="0081626E" w:rsidRPr="003B52DF" w:rsidRDefault="0081626E" w:rsidP="0001498A">
      <w:pPr>
        <w:pStyle w:val="ListParagraph"/>
        <w:spacing w:before="0"/>
        <w:jc w:val="both"/>
        <w:rPr>
          <w:rFonts w:cstheme="minorHAnsi"/>
          <w:b/>
          <w:bCs/>
          <w:sz w:val="24"/>
          <w:szCs w:val="24"/>
        </w:rPr>
      </w:pPr>
      <w:r w:rsidRPr="003B52DF">
        <w:rPr>
          <w:rFonts w:cstheme="minorHAnsi"/>
          <w:b/>
          <w:bCs/>
          <w:sz w:val="24"/>
          <w:szCs w:val="24"/>
        </w:rPr>
        <w:t>Comment(s):</w:t>
      </w:r>
    </w:p>
    <w:p w14:paraId="6BE48942" w14:textId="77777777" w:rsidR="007656E6" w:rsidRPr="003B52DF" w:rsidRDefault="007656E6" w:rsidP="0001498A">
      <w:pPr>
        <w:pStyle w:val="ListParagraph"/>
        <w:spacing w:before="0"/>
        <w:jc w:val="both"/>
        <w:rPr>
          <w:rFonts w:cstheme="minorHAnsi"/>
          <w:b/>
          <w:bCs/>
          <w:sz w:val="24"/>
          <w:szCs w:val="24"/>
        </w:rPr>
      </w:pPr>
    </w:p>
    <w:p w14:paraId="54A19D60" w14:textId="52E00A94" w:rsidR="00233D62" w:rsidRPr="00525F0A" w:rsidRDefault="00233D62" w:rsidP="0001498A">
      <w:pPr>
        <w:spacing w:before="0"/>
        <w:jc w:val="both"/>
        <w:rPr>
          <w:rFonts w:cstheme="minorHAnsi"/>
          <w:sz w:val="24"/>
          <w:szCs w:val="24"/>
        </w:rPr>
      </w:pPr>
      <w:r w:rsidRPr="00525F0A">
        <w:rPr>
          <w:rFonts w:cstheme="minorHAnsi"/>
          <w:sz w:val="24"/>
          <w:szCs w:val="24"/>
        </w:rPr>
        <w:t xml:space="preserve">Pharmacy Benefit Managers (PBMs) are sophisticated businesses charged with driving bargains and delivering good patient outcomes amidst the many complications created by pharmaceutical manufacturers to protect market share, pricing power, and profits. PBMs negotiate in confidence across the supply chain to advantage consumers and advance the business interests of carriers operating in a competitive marketplace. </w:t>
      </w:r>
    </w:p>
    <w:p w14:paraId="571F5047" w14:textId="77777777" w:rsidR="00233D62" w:rsidRPr="00525F0A" w:rsidRDefault="00233D62" w:rsidP="0001498A">
      <w:pPr>
        <w:spacing w:before="0"/>
        <w:jc w:val="both"/>
        <w:rPr>
          <w:rFonts w:cstheme="minorHAnsi"/>
          <w:sz w:val="24"/>
          <w:szCs w:val="24"/>
        </w:rPr>
      </w:pPr>
    </w:p>
    <w:p w14:paraId="67579CEA" w14:textId="5757C4B2" w:rsidR="00233D62" w:rsidRPr="00525F0A" w:rsidRDefault="00233D62" w:rsidP="0001498A">
      <w:pPr>
        <w:pStyle w:val="ListParagraph"/>
        <w:numPr>
          <w:ilvl w:val="0"/>
          <w:numId w:val="7"/>
        </w:numPr>
        <w:spacing w:before="0"/>
        <w:jc w:val="both"/>
        <w:rPr>
          <w:rFonts w:cstheme="minorHAnsi"/>
          <w:sz w:val="24"/>
          <w:szCs w:val="24"/>
        </w:rPr>
      </w:pPr>
      <w:r w:rsidRPr="00525F0A">
        <w:rPr>
          <w:rFonts w:cstheme="minorHAnsi"/>
          <w:sz w:val="24"/>
          <w:szCs w:val="24"/>
        </w:rPr>
        <w:t xml:space="preserve">MeAHP suggests striking the PBM reporting requirement from the proposed rules. </w:t>
      </w:r>
    </w:p>
    <w:p w14:paraId="5D21CB96" w14:textId="7E738242" w:rsidR="008243AE" w:rsidRPr="00525F0A" w:rsidRDefault="008243AE" w:rsidP="0001498A">
      <w:pPr>
        <w:spacing w:before="0"/>
        <w:jc w:val="both"/>
        <w:rPr>
          <w:rFonts w:cstheme="minorHAnsi"/>
          <w:sz w:val="24"/>
          <w:szCs w:val="24"/>
        </w:rPr>
      </w:pPr>
    </w:p>
    <w:p w14:paraId="305922D3" w14:textId="35757E53" w:rsidR="008243AE" w:rsidRPr="00525F0A" w:rsidRDefault="008243AE" w:rsidP="0001498A">
      <w:pPr>
        <w:spacing w:before="0"/>
        <w:jc w:val="both"/>
        <w:rPr>
          <w:rFonts w:cstheme="minorHAnsi"/>
          <w:sz w:val="24"/>
          <w:szCs w:val="24"/>
        </w:rPr>
      </w:pPr>
      <w:r w:rsidRPr="003B52DF">
        <w:rPr>
          <w:rFonts w:cstheme="minorHAnsi"/>
          <w:b/>
          <w:bCs/>
          <w:sz w:val="24"/>
          <w:szCs w:val="24"/>
        </w:rPr>
        <w:t xml:space="preserve">MHDO Staff Response: </w:t>
      </w:r>
      <w:r w:rsidRPr="003B52DF">
        <w:rPr>
          <w:rFonts w:cstheme="minorHAnsi"/>
          <w:sz w:val="24"/>
          <w:szCs w:val="24"/>
        </w:rPr>
        <w:t>Over the last ten years, MHDO’s governing statute has been amended to include greater transparency requirements</w:t>
      </w:r>
      <w:r w:rsidR="001517A4">
        <w:rPr>
          <w:rFonts w:cstheme="minorHAnsi"/>
          <w:sz w:val="24"/>
          <w:szCs w:val="24"/>
        </w:rPr>
        <w:t>, s</w:t>
      </w:r>
      <w:r w:rsidRPr="003B52DF">
        <w:rPr>
          <w:rFonts w:cstheme="minorHAnsi"/>
          <w:sz w:val="24"/>
          <w:szCs w:val="24"/>
        </w:rPr>
        <w:t>pecifically in the costs of prescription drugs.   The Pharmacy Benefits Manager (PBM) is a key entity in the pharmaceutical supply chain and as stated negotiate payment rates with pharmacies for the drugs the pharmacies dispense.  So, although</w:t>
      </w:r>
      <w:r w:rsidRPr="003B52DF">
        <w:rPr>
          <w:rFonts w:cstheme="minorHAnsi"/>
          <w:b/>
          <w:bCs/>
          <w:sz w:val="24"/>
          <w:szCs w:val="24"/>
        </w:rPr>
        <w:t xml:space="preserve"> </w:t>
      </w:r>
      <w:r w:rsidRPr="003B52DF">
        <w:rPr>
          <w:rFonts w:cstheme="minorHAnsi"/>
          <w:sz w:val="24"/>
          <w:szCs w:val="24"/>
        </w:rPr>
        <w:t>rebates play a role in amounts ultimately paid by pay</w:t>
      </w:r>
      <w:r w:rsidR="00200B38">
        <w:rPr>
          <w:rFonts w:cstheme="minorHAnsi"/>
          <w:sz w:val="24"/>
          <w:szCs w:val="24"/>
        </w:rPr>
        <w:t>o</w:t>
      </w:r>
      <w:r w:rsidRPr="003B52DF">
        <w:rPr>
          <w:rFonts w:cstheme="minorHAnsi"/>
          <w:sz w:val="24"/>
          <w:szCs w:val="24"/>
        </w:rPr>
        <w:t>rs, amounts paid by pay</w:t>
      </w:r>
      <w:r w:rsidR="00200B38">
        <w:rPr>
          <w:rFonts w:cstheme="minorHAnsi"/>
          <w:sz w:val="24"/>
          <w:szCs w:val="24"/>
        </w:rPr>
        <w:t>o</w:t>
      </w:r>
      <w:r w:rsidRPr="003B52DF">
        <w:rPr>
          <w:rFonts w:cstheme="minorHAnsi"/>
          <w:sz w:val="24"/>
          <w:szCs w:val="24"/>
        </w:rPr>
        <w:t>rs and consumers to pharmacies are determined by contract pricing established and managed by PBMs.  The proposed change to collect PBM compensation will provide greater transparency into prescription drug pricing along the highly complex pharmaceutical supply chain</w:t>
      </w:r>
      <w:r w:rsidRPr="00525F0A">
        <w:rPr>
          <w:rFonts w:cstheme="minorHAnsi"/>
          <w:sz w:val="24"/>
          <w:szCs w:val="24"/>
        </w:rPr>
        <w:t>.</w:t>
      </w:r>
    </w:p>
    <w:p w14:paraId="3677BA15" w14:textId="2A2A98F6" w:rsidR="008243AE" w:rsidRPr="00525F0A" w:rsidRDefault="008243AE" w:rsidP="0001498A">
      <w:pPr>
        <w:spacing w:before="0"/>
        <w:jc w:val="both"/>
        <w:rPr>
          <w:rFonts w:cstheme="minorHAnsi"/>
          <w:sz w:val="24"/>
          <w:szCs w:val="24"/>
        </w:rPr>
      </w:pPr>
    </w:p>
    <w:p w14:paraId="3F3AED55" w14:textId="7320FBBB" w:rsidR="008243AE" w:rsidRPr="00525F0A" w:rsidRDefault="008243AE" w:rsidP="0001498A">
      <w:pPr>
        <w:spacing w:before="0"/>
        <w:jc w:val="both"/>
        <w:rPr>
          <w:rFonts w:cstheme="minorHAnsi"/>
          <w:sz w:val="24"/>
          <w:szCs w:val="24"/>
        </w:rPr>
      </w:pPr>
      <w:r w:rsidRPr="00525F0A">
        <w:rPr>
          <w:rFonts w:cstheme="minorHAnsi"/>
          <w:b/>
          <w:bCs/>
          <w:sz w:val="24"/>
          <w:szCs w:val="24"/>
        </w:rPr>
        <w:t>Recommended Board Action:</w:t>
      </w:r>
      <w:r w:rsidRPr="00525F0A">
        <w:rPr>
          <w:rFonts w:cstheme="minorHAnsi"/>
          <w:sz w:val="24"/>
          <w:szCs w:val="24"/>
        </w:rPr>
        <w:t xml:space="preserve">  None</w:t>
      </w:r>
    </w:p>
    <w:p w14:paraId="272BB725" w14:textId="77777777" w:rsidR="00233D62" w:rsidRPr="00525F0A" w:rsidRDefault="00233D62" w:rsidP="0001498A">
      <w:pPr>
        <w:spacing w:before="0"/>
        <w:jc w:val="both"/>
        <w:rPr>
          <w:rFonts w:cstheme="minorHAnsi"/>
          <w:sz w:val="24"/>
          <w:szCs w:val="24"/>
        </w:rPr>
      </w:pPr>
    </w:p>
    <w:p w14:paraId="3636BD3B" w14:textId="5FB7B03F" w:rsidR="00233D62" w:rsidRPr="00525F0A" w:rsidRDefault="00233D62" w:rsidP="0001498A">
      <w:pPr>
        <w:pStyle w:val="ListParagraph"/>
        <w:numPr>
          <w:ilvl w:val="0"/>
          <w:numId w:val="7"/>
        </w:numPr>
        <w:spacing w:before="0"/>
        <w:jc w:val="both"/>
        <w:rPr>
          <w:rFonts w:cstheme="minorHAnsi"/>
          <w:sz w:val="24"/>
          <w:szCs w:val="24"/>
        </w:rPr>
      </w:pPr>
      <w:r w:rsidRPr="00525F0A">
        <w:rPr>
          <w:rFonts w:cstheme="minorHAnsi"/>
          <w:sz w:val="24"/>
          <w:szCs w:val="24"/>
        </w:rPr>
        <w:t>Additional topics for consideration include:</w:t>
      </w:r>
    </w:p>
    <w:p w14:paraId="6D065CE5" w14:textId="77777777" w:rsidR="00233D62" w:rsidRPr="00525F0A" w:rsidRDefault="00233D62" w:rsidP="0001498A">
      <w:pPr>
        <w:spacing w:before="0"/>
        <w:jc w:val="both"/>
        <w:rPr>
          <w:rFonts w:cstheme="minorHAnsi"/>
          <w:sz w:val="24"/>
          <w:szCs w:val="24"/>
        </w:rPr>
      </w:pPr>
    </w:p>
    <w:p w14:paraId="61256D72" w14:textId="0B235D5D" w:rsidR="008243AE" w:rsidRPr="00525F0A" w:rsidRDefault="00233D62" w:rsidP="0001498A">
      <w:pPr>
        <w:spacing w:before="0"/>
        <w:jc w:val="both"/>
        <w:rPr>
          <w:rFonts w:cstheme="minorHAnsi"/>
          <w:sz w:val="24"/>
          <w:szCs w:val="24"/>
        </w:rPr>
      </w:pPr>
      <w:r w:rsidRPr="00525F0A">
        <w:rPr>
          <w:rFonts w:cstheme="minorHAnsi"/>
          <w:sz w:val="24"/>
          <w:szCs w:val="24"/>
          <w:u w:val="single"/>
        </w:rPr>
        <w:t>PBM Compensation Definition</w:t>
      </w:r>
      <w:r w:rsidRPr="00525F0A">
        <w:rPr>
          <w:rFonts w:cstheme="minorHAnsi"/>
          <w:sz w:val="24"/>
          <w:szCs w:val="24"/>
        </w:rPr>
        <w:t>:  PBM compensation is not fully and accurately defined in the proposed changes to Rule Chapters 243 and 247. The proposed definition does not capture the compensated value PBMs produce across the pharmaceutical supply chain.</w:t>
      </w:r>
    </w:p>
    <w:p w14:paraId="1CA289E9" w14:textId="2CD67F8F" w:rsidR="008243AE" w:rsidRPr="003B52DF" w:rsidRDefault="008243AE" w:rsidP="00525F0A">
      <w:pPr>
        <w:jc w:val="both"/>
        <w:rPr>
          <w:rFonts w:cstheme="minorHAnsi"/>
          <w:i/>
          <w:iCs/>
          <w:sz w:val="24"/>
          <w:szCs w:val="24"/>
        </w:rPr>
      </w:pPr>
      <w:r w:rsidRPr="00525F0A">
        <w:rPr>
          <w:rFonts w:cstheme="minorHAnsi"/>
          <w:b/>
          <w:bCs/>
          <w:sz w:val="24"/>
          <w:szCs w:val="24"/>
        </w:rPr>
        <w:t>MHDO Staff Response</w:t>
      </w:r>
      <w:r w:rsidRPr="00525F0A">
        <w:rPr>
          <w:rFonts w:cstheme="minorHAnsi"/>
          <w:sz w:val="24"/>
          <w:szCs w:val="24"/>
        </w:rPr>
        <w:t xml:space="preserve">:  </w:t>
      </w:r>
      <w:r w:rsidRPr="003B52DF">
        <w:rPr>
          <w:rFonts w:cstheme="minorHAnsi"/>
          <w:sz w:val="24"/>
          <w:szCs w:val="24"/>
        </w:rPr>
        <w:t xml:space="preserve">MHDO’s definition of PBM Compensation is derived from the definitions specified in Maine Insurance Code, 24-A MRSA </w:t>
      </w:r>
      <w:r w:rsidR="005B1508" w:rsidRPr="003B52DF">
        <w:rPr>
          <w:rFonts w:cstheme="minorHAnsi"/>
          <w:sz w:val="24"/>
          <w:szCs w:val="24"/>
        </w:rPr>
        <w:t>§</w:t>
      </w:r>
      <w:r w:rsidRPr="003B52DF">
        <w:rPr>
          <w:rFonts w:cstheme="minorHAnsi"/>
          <w:sz w:val="24"/>
          <w:szCs w:val="24"/>
        </w:rPr>
        <w:t>4350-D</w:t>
      </w:r>
      <w:r w:rsidR="00FF75A1">
        <w:rPr>
          <w:rFonts w:cstheme="minorHAnsi"/>
          <w:sz w:val="24"/>
          <w:szCs w:val="24"/>
        </w:rPr>
        <w:t xml:space="preserve">, </w:t>
      </w:r>
      <w:r w:rsidRPr="003B52DF">
        <w:rPr>
          <w:rFonts w:cstheme="minorHAnsi"/>
          <w:sz w:val="24"/>
          <w:szCs w:val="24"/>
        </w:rPr>
        <w:t xml:space="preserve">Treatment of pharmacy benefits manager compensation.  </w:t>
      </w:r>
    </w:p>
    <w:p w14:paraId="2581E6CA" w14:textId="22917B8D" w:rsidR="008243AE" w:rsidRPr="00525F0A" w:rsidRDefault="008243AE" w:rsidP="0001498A">
      <w:pPr>
        <w:spacing w:before="0"/>
        <w:jc w:val="both"/>
        <w:rPr>
          <w:rFonts w:cstheme="minorHAnsi"/>
          <w:sz w:val="24"/>
          <w:szCs w:val="24"/>
        </w:rPr>
      </w:pPr>
    </w:p>
    <w:p w14:paraId="6C519615" w14:textId="39172899" w:rsidR="00233D62" w:rsidRPr="00525F0A" w:rsidRDefault="008243AE" w:rsidP="0001498A">
      <w:pPr>
        <w:spacing w:before="0"/>
        <w:jc w:val="both"/>
        <w:rPr>
          <w:rFonts w:cstheme="minorHAnsi"/>
          <w:sz w:val="24"/>
          <w:szCs w:val="24"/>
        </w:rPr>
      </w:pPr>
      <w:r w:rsidRPr="00525F0A">
        <w:rPr>
          <w:rFonts w:cstheme="minorHAnsi"/>
          <w:b/>
          <w:bCs/>
          <w:sz w:val="24"/>
          <w:szCs w:val="24"/>
        </w:rPr>
        <w:t>Recommended Board Action:</w:t>
      </w:r>
      <w:r w:rsidRPr="00525F0A">
        <w:rPr>
          <w:rFonts w:cstheme="minorHAnsi"/>
          <w:sz w:val="24"/>
          <w:szCs w:val="24"/>
        </w:rPr>
        <w:t xml:space="preserve">  None</w:t>
      </w:r>
    </w:p>
    <w:p w14:paraId="487D532B" w14:textId="77777777" w:rsidR="008243AE" w:rsidRPr="00525F0A" w:rsidRDefault="008243AE" w:rsidP="0001498A">
      <w:pPr>
        <w:spacing w:before="0"/>
        <w:jc w:val="both"/>
        <w:rPr>
          <w:rFonts w:cstheme="minorHAnsi"/>
          <w:sz w:val="24"/>
          <w:szCs w:val="24"/>
        </w:rPr>
      </w:pPr>
    </w:p>
    <w:p w14:paraId="10F785F0" w14:textId="4880AA52" w:rsidR="00233D62" w:rsidRPr="00525F0A" w:rsidRDefault="00233D62" w:rsidP="0001498A">
      <w:pPr>
        <w:pStyle w:val="ListParagraph"/>
        <w:numPr>
          <w:ilvl w:val="0"/>
          <w:numId w:val="7"/>
        </w:numPr>
        <w:spacing w:before="0"/>
        <w:jc w:val="both"/>
        <w:rPr>
          <w:rFonts w:cstheme="minorHAnsi"/>
          <w:sz w:val="24"/>
          <w:szCs w:val="24"/>
        </w:rPr>
      </w:pPr>
      <w:r w:rsidRPr="00525F0A">
        <w:rPr>
          <w:rFonts w:cstheme="minorHAnsi"/>
          <w:sz w:val="24"/>
          <w:szCs w:val="24"/>
        </w:rPr>
        <w:t xml:space="preserve">The rule does not reflect how rebate activity is calculated nor does it specify if compensation includes payments for claims costs and administrative costs. </w:t>
      </w:r>
    </w:p>
    <w:p w14:paraId="473BA0EB" w14:textId="77777777" w:rsidR="000B5F90" w:rsidRPr="00525F0A" w:rsidRDefault="000B5F90" w:rsidP="0001498A">
      <w:pPr>
        <w:spacing w:before="0"/>
        <w:jc w:val="both"/>
        <w:rPr>
          <w:rFonts w:cstheme="minorHAnsi"/>
          <w:sz w:val="24"/>
          <w:szCs w:val="24"/>
        </w:rPr>
      </w:pPr>
    </w:p>
    <w:p w14:paraId="0226DD1D" w14:textId="6BB985B0" w:rsidR="000B5F90" w:rsidRPr="008A00FD" w:rsidRDefault="000B5F90" w:rsidP="008A00FD">
      <w:pPr>
        <w:pStyle w:val="Default"/>
        <w:jc w:val="both"/>
        <w:rPr>
          <w:rFonts w:asciiTheme="minorHAnsi" w:hAnsiTheme="minorHAnsi" w:cstheme="minorHAnsi"/>
        </w:rPr>
      </w:pPr>
      <w:r w:rsidRPr="003B52DF">
        <w:rPr>
          <w:rFonts w:asciiTheme="minorHAnsi" w:hAnsiTheme="minorHAnsi" w:cstheme="minorHAnsi"/>
          <w:b/>
          <w:bCs/>
        </w:rPr>
        <w:t xml:space="preserve">MHDO Staff Response:  </w:t>
      </w:r>
      <w:r w:rsidRPr="003B52DF">
        <w:rPr>
          <w:rFonts w:asciiTheme="minorHAnsi" w:hAnsiTheme="minorHAnsi" w:cstheme="minorHAnsi"/>
        </w:rPr>
        <w:t>Pay</w:t>
      </w:r>
      <w:r w:rsidR="00F70772">
        <w:rPr>
          <w:rFonts w:asciiTheme="minorHAnsi" w:hAnsiTheme="minorHAnsi" w:cstheme="minorHAnsi"/>
        </w:rPr>
        <w:t>o</w:t>
      </w:r>
      <w:r w:rsidRPr="003B52DF">
        <w:rPr>
          <w:rFonts w:asciiTheme="minorHAnsi" w:hAnsiTheme="minorHAnsi" w:cstheme="minorHAnsi"/>
        </w:rPr>
        <w:t>rs should report rebate amounts as calculated for accrual by the pay</w:t>
      </w:r>
      <w:r w:rsidR="00F70772">
        <w:rPr>
          <w:rFonts w:asciiTheme="minorHAnsi" w:hAnsiTheme="minorHAnsi" w:cstheme="minorHAnsi"/>
        </w:rPr>
        <w:t>o</w:t>
      </w:r>
      <w:r w:rsidRPr="003B52DF">
        <w:rPr>
          <w:rFonts w:asciiTheme="minorHAnsi" w:hAnsiTheme="minorHAnsi" w:cstheme="minorHAnsi"/>
        </w:rPr>
        <w:t>r or its designee.  Rebate values proposed under Rule Chapter 24</w:t>
      </w:r>
      <w:r w:rsidR="00CB620C" w:rsidRPr="003B52DF">
        <w:rPr>
          <w:rFonts w:asciiTheme="minorHAnsi" w:hAnsiTheme="minorHAnsi" w:cstheme="minorHAnsi"/>
        </w:rPr>
        <w:t>7</w:t>
      </w:r>
      <w:r w:rsidRPr="003B52DF">
        <w:rPr>
          <w:rFonts w:asciiTheme="minorHAnsi" w:hAnsiTheme="minorHAnsi" w:cstheme="minorHAnsi"/>
        </w:rPr>
        <w:t xml:space="preserve"> should reflect amounts accrued </w:t>
      </w:r>
      <w:r w:rsidR="00521C5A" w:rsidRPr="003B52DF">
        <w:rPr>
          <w:rFonts w:asciiTheme="minorHAnsi" w:hAnsiTheme="minorHAnsi" w:cstheme="minorHAnsi"/>
        </w:rPr>
        <w:t xml:space="preserve">relative </w:t>
      </w:r>
      <w:r w:rsidR="00521C5A" w:rsidRPr="003B52DF">
        <w:rPr>
          <w:rFonts w:asciiTheme="minorHAnsi" w:hAnsiTheme="minorHAnsi" w:cstheme="minorHAnsi"/>
          <w:color w:val="auto"/>
        </w:rPr>
        <w:t xml:space="preserve">to claims incurred during the prior calendar year with no limitation on paid date or rebate received date. </w:t>
      </w:r>
      <w:r w:rsidR="004D4F96" w:rsidRPr="003B52DF">
        <w:rPr>
          <w:rFonts w:asciiTheme="minorHAnsi" w:hAnsiTheme="minorHAnsi" w:cstheme="minorHAnsi"/>
          <w:color w:val="auto"/>
        </w:rPr>
        <w:t xml:space="preserve"> </w:t>
      </w:r>
      <w:r w:rsidRPr="003B52DF">
        <w:rPr>
          <w:rFonts w:asciiTheme="minorHAnsi" w:hAnsiTheme="minorHAnsi" w:cstheme="minorHAnsi"/>
        </w:rPr>
        <w:t>As defined, PBM compensation is the total value of payments made by the payor to its pharmacy benefits manager that is not paid to the pharmacy</w:t>
      </w:r>
      <w:r w:rsidR="00B6411D">
        <w:rPr>
          <w:rFonts w:asciiTheme="minorHAnsi" w:hAnsiTheme="minorHAnsi" w:cstheme="minorHAnsi"/>
        </w:rPr>
        <w:t xml:space="preserve"> </w:t>
      </w:r>
      <w:r w:rsidR="008A00FD" w:rsidRPr="00BE6D25">
        <w:rPr>
          <w:rFonts w:cstheme="minorHAnsi"/>
        </w:rPr>
        <w:t>(</w:t>
      </w:r>
      <w:proofErr w:type="gramStart"/>
      <w:r w:rsidR="008A00FD" w:rsidRPr="00BE6D25">
        <w:rPr>
          <w:rFonts w:cstheme="minorHAnsi"/>
        </w:rPr>
        <w:t>e.g.</w:t>
      </w:r>
      <w:proofErr w:type="gramEnd"/>
      <w:r w:rsidR="008A00FD" w:rsidRPr="00BE6D25">
        <w:rPr>
          <w:rFonts w:cstheme="minorHAnsi"/>
        </w:rPr>
        <w:t xml:space="preserve"> administrative fees)</w:t>
      </w:r>
      <w:r w:rsidRPr="003B52DF">
        <w:rPr>
          <w:rFonts w:asciiTheme="minorHAnsi" w:hAnsiTheme="minorHAnsi" w:cstheme="minorHAnsi"/>
        </w:rPr>
        <w:t>.  There is no limitation on the type or value of payments made to the pharmacy benefits manager except that the total amount of payment must be reduced by any amounts paid by the pharmacy benefits manager to the pharmacy.</w:t>
      </w:r>
      <w:r w:rsidR="00F443FF">
        <w:rPr>
          <w:rFonts w:asciiTheme="minorHAnsi" w:hAnsiTheme="minorHAnsi" w:cstheme="minorHAnsi"/>
        </w:rPr>
        <w:t xml:space="preserve"> To clarify, MHDO Staff recommends adding the language below to DR015, section 2(B).</w:t>
      </w:r>
    </w:p>
    <w:p w14:paraId="63931858" w14:textId="5521DF02" w:rsidR="000B5F90" w:rsidRPr="0061169D" w:rsidRDefault="000B5F90" w:rsidP="008D6AAF">
      <w:pPr>
        <w:rPr>
          <w:rFonts w:cstheme="minorHAnsi"/>
          <w:sz w:val="24"/>
          <w:szCs w:val="24"/>
        </w:rPr>
      </w:pPr>
      <w:r w:rsidRPr="003B52DF">
        <w:rPr>
          <w:rFonts w:cstheme="minorHAnsi"/>
          <w:b/>
          <w:bCs/>
          <w:sz w:val="24"/>
          <w:szCs w:val="24"/>
        </w:rPr>
        <w:t xml:space="preserve">Recommended Board Action:  </w:t>
      </w:r>
      <w:r w:rsidR="00B13581" w:rsidRPr="003B52DF">
        <w:rPr>
          <w:rFonts w:cstheme="minorHAnsi"/>
          <w:sz w:val="24"/>
          <w:szCs w:val="24"/>
        </w:rPr>
        <w:t>Accept the clarification in the description of data element DR015, section 2(B).</w:t>
      </w:r>
      <w:r w:rsidR="008D6AAF">
        <w:rPr>
          <w:rFonts w:cstheme="minorHAnsi"/>
          <w:sz w:val="24"/>
          <w:szCs w:val="24"/>
        </w:rPr>
        <w:t xml:space="preserve"> “</w:t>
      </w:r>
      <w:r w:rsidR="008D6AAF" w:rsidRPr="008D6AAF">
        <w:rPr>
          <w:rFonts w:cstheme="minorHAnsi"/>
          <w:sz w:val="24"/>
          <w:szCs w:val="24"/>
        </w:rPr>
        <w:t>PBM compensation does not include any compensation paid by a manufacturer, developer, or labeler for the performance of services.</w:t>
      </w:r>
      <w:r w:rsidR="008D6AAF">
        <w:rPr>
          <w:rFonts w:cstheme="minorHAnsi"/>
          <w:sz w:val="24"/>
          <w:szCs w:val="24"/>
        </w:rPr>
        <w:t>”</w:t>
      </w:r>
    </w:p>
    <w:p w14:paraId="02DA07A8" w14:textId="77777777" w:rsidR="00233D62" w:rsidRPr="0061169D" w:rsidRDefault="00233D62" w:rsidP="0001498A">
      <w:pPr>
        <w:spacing w:before="0"/>
        <w:jc w:val="both"/>
        <w:rPr>
          <w:rFonts w:cstheme="minorHAnsi"/>
          <w:sz w:val="24"/>
          <w:szCs w:val="24"/>
        </w:rPr>
      </w:pPr>
    </w:p>
    <w:p w14:paraId="0066CF2E" w14:textId="32867A78" w:rsidR="008243AE" w:rsidRPr="0061169D" w:rsidRDefault="00233D62" w:rsidP="0001498A">
      <w:pPr>
        <w:pStyle w:val="ListParagraph"/>
        <w:numPr>
          <w:ilvl w:val="0"/>
          <w:numId w:val="7"/>
        </w:numPr>
        <w:spacing w:before="0"/>
        <w:jc w:val="both"/>
        <w:rPr>
          <w:rFonts w:cstheme="minorHAnsi"/>
          <w:sz w:val="24"/>
          <w:szCs w:val="24"/>
        </w:rPr>
      </w:pPr>
      <w:r w:rsidRPr="0061169D">
        <w:rPr>
          <w:rFonts w:cstheme="minorHAnsi"/>
          <w:sz w:val="24"/>
          <w:szCs w:val="24"/>
          <w:u w:val="single"/>
        </w:rPr>
        <w:lastRenderedPageBreak/>
        <w:t>Operationalizing PBM Reporting</w:t>
      </w:r>
      <w:r w:rsidRPr="0061169D">
        <w:rPr>
          <w:rFonts w:cstheme="minorHAnsi"/>
          <w:sz w:val="24"/>
          <w:szCs w:val="24"/>
        </w:rPr>
        <w:t xml:space="preserve">:  Many of </w:t>
      </w:r>
      <w:proofErr w:type="spellStart"/>
      <w:r w:rsidRPr="0061169D">
        <w:rPr>
          <w:rFonts w:cstheme="minorHAnsi"/>
          <w:sz w:val="24"/>
          <w:szCs w:val="24"/>
        </w:rPr>
        <w:t>MeAHP’s</w:t>
      </w:r>
      <w:proofErr w:type="spellEnd"/>
      <w:r w:rsidRPr="0061169D">
        <w:rPr>
          <w:rFonts w:cstheme="minorHAnsi"/>
          <w:sz w:val="24"/>
          <w:szCs w:val="24"/>
        </w:rPr>
        <w:t xml:space="preserve"> members operate in multiple states and are concerned that Maine-specific definitions and data reporting may deviate from other state and federal reporting requirements. Further, we are concerned that data requirements created as part of this rulemaking run counter to established business practices of PBMs and carriers.</w:t>
      </w:r>
    </w:p>
    <w:p w14:paraId="2A72E415" w14:textId="5002B01E" w:rsidR="008243AE" w:rsidRPr="003B52DF" w:rsidRDefault="008243AE" w:rsidP="00102ABC">
      <w:pPr>
        <w:jc w:val="both"/>
        <w:rPr>
          <w:rFonts w:cstheme="minorHAnsi"/>
          <w:sz w:val="24"/>
          <w:szCs w:val="24"/>
          <w:highlight w:val="yellow"/>
        </w:rPr>
      </w:pPr>
      <w:r w:rsidRPr="003B52DF">
        <w:rPr>
          <w:rFonts w:cstheme="minorHAnsi"/>
          <w:b/>
          <w:bCs/>
          <w:sz w:val="24"/>
          <w:szCs w:val="24"/>
        </w:rPr>
        <w:t>MHDO Staff Response</w:t>
      </w:r>
      <w:r w:rsidRPr="003B52DF">
        <w:rPr>
          <w:rFonts w:cstheme="minorHAnsi"/>
          <w:sz w:val="24"/>
          <w:szCs w:val="24"/>
        </w:rPr>
        <w:t>: To streamline and reduce administrative burden for our data submitters, when considering the addition of new data elements, MHDO</w:t>
      </w:r>
      <w:r w:rsidR="00EB509B" w:rsidRPr="003B52DF">
        <w:rPr>
          <w:rFonts w:cstheme="minorHAnsi"/>
          <w:sz w:val="24"/>
          <w:szCs w:val="24"/>
        </w:rPr>
        <w:t>’s</w:t>
      </w:r>
      <w:r w:rsidRPr="003B52DF">
        <w:rPr>
          <w:rFonts w:cstheme="minorHAnsi"/>
          <w:sz w:val="24"/>
          <w:szCs w:val="24"/>
        </w:rPr>
        <w:t xml:space="preserve"> first choice is to adopt a standard definition that currently exists in state law or regulation.  If that does not exist, we then look to other states that have developed similar definitions if appropriate for our purpose.  In fact, most of the new data elements and definitions added to Chapter 243 over the last several years align with the </w:t>
      </w:r>
      <w:r w:rsidRPr="003B52DF">
        <w:rPr>
          <w:rFonts w:cstheme="minorHAnsi"/>
          <w:color w:val="333333"/>
          <w:sz w:val="24"/>
          <w:szCs w:val="24"/>
          <w:shd w:val="clear" w:color="auto" w:fill="FFFFFF"/>
        </w:rPr>
        <w:t>All-Payer Claims Database Common Data Layout (APCD-CDL™).  However, even with the wholesale adoption of the APCD-CDL, it is likely that there will still be state specific and possibly federal mandates that are not aligned.   MHDO’s goal is to minimize administrative burden and</w:t>
      </w:r>
      <w:r w:rsidR="00D210EC" w:rsidRPr="003B52DF">
        <w:rPr>
          <w:rFonts w:cstheme="minorHAnsi"/>
          <w:color w:val="333333"/>
          <w:sz w:val="24"/>
          <w:szCs w:val="24"/>
          <w:shd w:val="clear" w:color="auto" w:fill="FFFFFF"/>
        </w:rPr>
        <w:t>,</w:t>
      </w:r>
      <w:r w:rsidRPr="003B52DF">
        <w:rPr>
          <w:rFonts w:cstheme="minorHAnsi"/>
          <w:color w:val="333333"/>
          <w:sz w:val="24"/>
          <w:szCs w:val="24"/>
          <w:shd w:val="clear" w:color="auto" w:fill="FFFFFF"/>
        </w:rPr>
        <w:t xml:space="preserve"> to the extent possible</w:t>
      </w:r>
      <w:r w:rsidR="00B277C0" w:rsidRPr="003B52DF">
        <w:rPr>
          <w:rFonts w:cstheme="minorHAnsi"/>
          <w:color w:val="333333"/>
          <w:sz w:val="24"/>
          <w:szCs w:val="24"/>
          <w:shd w:val="clear" w:color="auto" w:fill="FFFFFF"/>
        </w:rPr>
        <w:t>,</w:t>
      </w:r>
      <w:r w:rsidRPr="003B52DF">
        <w:rPr>
          <w:rFonts w:cstheme="minorHAnsi"/>
          <w:color w:val="333333"/>
          <w:sz w:val="24"/>
          <w:szCs w:val="24"/>
          <w:shd w:val="clear" w:color="auto" w:fill="FFFFFF"/>
        </w:rPr>
        <w:t xml:space="preserve"> leverage reporting standards and definitions when they exist.  It is our experience that there are times when transparency mandates run counter to established business practices of those entities that we are required to report on.   MHDO is required to strike a balance between transparency and confidentiality.   </w:t>
      </w:r>
      <w:r w:rsidRPr="003B52DF">
        <w:rPr>
          <w:rFonts w:cstheme="minorHAnsi"/>
          <w:sz w:val="24"/>
          <w:szCs w:val="24"/>
        </w:rPr>
        <w:t xml:space="preserve">To date, there is no evidence that the release of MHDO claims data, including pharmacy data, has resulted in an anticompetitive market. In fact, as stated by several payors, </w:t>
      </w:r>
      <w:r w:rsidRPr="003B52DF">
        <w:rPr>
          <w:rFonts w:cstheme="minorHAnsi"/>
          <w:i/>
          <w:iCs/>
          <w:sz w:val="24"/>
          <w:szCs w:val="24"/>
        </w:rPr>
        <w:t>transparency fosters a competitive market</w:t>
      </w:r>
      <w:r w:rsidRPr="003B52DF">
        <w:rPr>
          <w:rFonts w:cstheme="minorHAnsi"/>
          <w:sz w:val="24"/>
          <w:szCs w:val="24"/>
        </w:rPr>
        <w:t>.</w:t>
      </w:r>
    </w:p>
    <w:p w14:paraId="016465BE" w14:textId="4DA85009" w:rsidR="00233D62" w:rsidRPr="00102ABC" w:rsidRDefault="00233D62" w:rsidP="0001498A">
      <w:pPr>
        <w:spacing w:before="0"/>
        <w:jc w:val="both"/>
        <w:rPr>
          <w:rFonts w:cstheme="minorHAnsi"/>
          <w:sz w:val="24"/>
          <w:szCs w:val="24"/>
        </w:rPr>
      </w:pPr>
      <w:r w:rsidRPr="00102ABC">
        <w:rPr>
          <w:rFonts w:cstheme="minorHAnsi"/>
          <w:sz w:val="24"/>
          <w:szCs w:val="24"/>
        </w:rPr>
        <w:t xml:space="preserve"> </w:t>
      </w:r>
    </w:p>
    <w:p w14:paraId="123B26DF" w14:textId="5B3BF19D" w:rsidR="00FB77D6" w:rsidRPr="00102ABC" w:rsidRDefault="00714F77" w:rsidP="0001498A">
      <w:pPr>
        <w:spacing w:before="0"/>
        <w:jc w:val="both"/>
        <w:rPr>
          <w:rFonts w:cstheme="minorHAnsi"/>
          <w:sz w:val="24"/>
          <w:szCs w:val="24"/>
          <w:u w:val="single"/>
        </w:rPr>
      </w:pPr>
      <w:r w:rsidRPr="00102ABC">
        <w:rPr>
          <w:rFonts w:cstheme="minorHAnsi"/>
          <w:b/>
          <w:bCs/>
          <w:sz w:val="24"/>
          <w:szCs w:val="24"/>
        </w:rPr>
        <w:t>Recommended Board Action:</w:t>
      </w:r>
      <w:r w:rsidRPr="00102ABC">
        <w:rPr>
          <w:rFonts w:cstheme="minorHAnsi"/>
          <w:sz w:val="24"/>
          <w:szCs w:val="24"/>
        </w:rPr>
        <w:t xml:space="preserve">  None</w:t>
      </w:r>
    </w:p>
    <w:p w14:paraId="5191E93F" w14:textId="77777777" w:rsidR="00FB77D6" w:rsidRPr="00102ABC" w:rsidRDefault="00FB77D6" w:rsidP="0001498A">
      <w:pPr>
        <w:spacing w:before="0"/>
        <w:jc w:val="both"/>
        <w:rPr>
          <w:rFonts w:cstheme="minorHAnsi"/>
          <w:sz w:val="24"/>
          <w:szCs w:val="24"/>
          <w:u w:val="single"/>
        </w:rPr>
      </w:pPr>
    </w:p>
    <w:p w14:paraId="5F43DD3A" w14:textId="06464A02" w:rsidR="00233D62" w:rsidRPr="00102ABC" w:rsidRDefault="00233D62" w:rsidP="0001498A">
      <w:pPr>
        <w:spacing w:before="0"/>
        <w:jc w:val="both"/>
        <w:rPr>
          <w:rFonts w:cstheme="minorHAnsi"/>
          <w:sz w:val="24"/>
          <w:szCs w:val="24"/>
        </w:rPr>
      </w:pPr>
      <w:r w:rsidRPr="00102ABC">
        <w:rPr>
          <w:rFonts w:cstheme="minorHAnsi"/>
          <w:sz w:val="24"/>
          <w:szCs w:val="24"/>
          <w:u w:val="single"/>
        </w:rPr>
        <w:t>Rebates:</w:t>
      </w:r>
      <w:r w:rsidRPr="00102ABC">
        <w:rPr>
          <w:rFonts w:cstheme="minorHAnsi"/>
          <w:sz w:val="24"/>
          <w:szCs w:val="24"/>
        </w:rPr>
        <w:t xml:space="preserve">  </w:t>
      </w:r>
    </w:p>
    <w:p w14:paraId="498AF075" w14:textId="77777777" w:rsidR="00233D62" w:rsidRPr="00102ABC" w:rsidRDefault="00233D62" w:rsidP="0001498A">
      <w:pPr>
        <w:spacing w:before="0"/>
        <w:jc w:val="both"/>
        <w:rPr>
          <w:rFonts w:cstheme="minorHAnsi"/>
          <w:sz w:val="24"/>
          <w:szCs w:val="24"/>
        </w:rPr>
      </w:pPr>
    </w:p>
    <w:p w14:paraId="7237920A" w14:textId="0A6B36BC" w:rsidR="00233D62" w:rsidRPr="00102ABC" w:rsidRDefault="00233D62" w:rsidP="0001498A">
      <w:pPr>
        <w:pStyle w:val="ListParagraph"/>
        <w:numPr>
          <w:ilvl w:val="0"/>
          <w:numId w:val="7"/>
        </w:numPr>
        <w:spacing w:before="0"/>
        <w:jc w:val="both"/>
        <w:rPr>
          <w:rFonts w:cstheme="minorHAnsi"/>
          <w:sz w:val="24"/>
          <w:szCs w:val="24"/>
        </w:rPr>
      </w:pPr>
      <w:r w:rsidRPr="00102ABC">
        <w:rPr>
          <w:rFonts w:cstheme="minorHAnsi"/>
          <w:sz w:val="24"/>
          <w:szCs w:val="24"/>
        </w:rPr>
        <w:t xml:space="preserve">The definition of rebates is overly broad, particularly the reference to “reconciliations that also reflect other contractual agreements,” and likely extends beyond formulary rebates. Narrowing the definition can improve the information collected for Maine’s consideration and help with the operational concerns of carriers. </w:t>
      </w:r>
    </w:p>
    <w:p w14:paraId="4E1F91EE" w14:textId="77777777" w:rsidR="00714F77" w:rsidRPr="00102ABC" w:rsidRDefault="00714F77" w:rsidP="0001498A">
      <w:pPr>
        <w:pStyle w:val="ListParagraph"/>
        <w:spacing w:before="0"/>
        <w:ind w:left="720"/>
        <w:jc w:val="both"/>
        <w:rPr>
          <w:rFonts w:cstheme="minorHAnsi"/>
          <w:sz w:val="24"/>
          <w:szCs w:val="24"/>
        </w:rPr>
      </w:pPr>
    </w:p>
    <w:p w14:paraId="001CF88C" w14:textId="6647D8DE" w:rsidR="00714F77" w:rsidRPr="00102ABC" w:rsidRDefault="00714F77" w:rsidP="0001498A">
      <w:pPr>
        <w:spacing w:before="0"/>
        <w:jc w:val="both"/>
        <w:rPr>
          <w:rFonts w:cstheme="minorHAnsi"/>
          <w:sz w:val="24"/>
          <w:szCs w:val="24"/>
        </w:rPr>
      </w:pPr>
      <w:r w:rsidRPr="003B52DF">
        <w:rPr>
          <w:rFonts w:cstheme="minorHAnsi"/>
          <w:b/>
          <w:bCs/>
          <w:sz w:val="24"/>
          <w:szCs w:val="24"/>
        </w:rPr>
        <w:t xml:space="preserve">MHDO Staff Response:  </w:t>
      </w:r>
      <w:r w:rsidRPr="003B52DF">
        <w:rPr>
          <w:rFonts w:cstheme="minorHAnsi"/>
          <w:sz w:val="24"/>
          <w:szCs w:val="24"/>
        </w:rPr>
        <w:t>The proposed definition of Rebate in Chapter 247 is consistent with the definition of the same term in MHDO’s Rule Chapter 570</w:t>
      </w:r>
      <w:r w:rsidRPr="003B52DF">
        <w:rPr>
          <w:rFonts w:cstheme="minorHAnsi"/>
          <w:i/>
          <w:iCs/>
          <w:sz w:val="24"/>
          <w:szCs w:val="24"/>
        </w:rPr>
        <w:t>, Uniform Reporting System for Prescription Drug Price Data Sets</w:t>
      </w:r>
      <w:r w:rsidR="00A13B71">
        <w:rPr>
          <w:rFonts w:cstheme="minorHAnsi"/>
          <w:i/>
          <w:iCs/>
          <w:sz w:val="24"/>
          <w:szCs w:val="24"/>
        </w:rPr>
        <w:t xml:space="preserve"> (a major-substantive rule)</w:t>
      </w:r>
      <w:r w:rsidRPr="003B52DF">
        <w:rPr>
          <w:rFonts w:cstheme="minorHAnsi"/>
          <w:i/>
          <w:iCs/>
          <w:sz w:val="24"/>
          <w:szCs w:val="24"/>
        </w:rPr>
        <w:t xml:space="preserve">.  </w:t>
      </w:r>
    </w:p>
    <w:p w14:paraId="7277D013" w14:textId="77777777" w:rsidR="00714F77" w:rsidRPr="003B52DF" w:rsidRDefault="00714F77" w:rsidP="0001498A">
      <w:pPr>
        <w:spacing w:before="0"/>
        <w:jc w:val="both"/>
        <w:rPr>
          <w:rFonts w:cstheme="minorHAnsi"/>
          <w:b/>
          <w:bCs/>
          <w:sz w:val="24"/>
          <w:szCs w:val="24"/>
        </w:rPr>
      </w:pPr>
    </w:p>
    <w:p w14:paraId="34E86720" w14:textId="25443C2A" w:rsidR="00714F77" w:rsidRPr="00102ABC" w:rsidRDefault="00714F77" w:rsidP="0001498A">
      <w:pPr>
        <w:spacing w:before="0"/>
        <w:jc w:val="both"/>
        <w:rPr>
          <w:rFonts w:cstheme="minorHAnsi"/>
          <w:sz w:val="24"/>
          <w:szCs w:val="24"/>
        </w:rPr>
      </w:pPr>
      <w:r w:rsidRPr="003B52DF">
        <w:rPr>
          <w:rFonts w:cstheme="minorHAnsi"/>
          <w:b/>
          <w:bCs/>
          <w:sz w:val="24"/>
          <w:szCs w:val="24"/>
        </w:rPr>
        <w:t xml:space="preserve">Recommended Board Action:  </w:t>
      </w:r>
      <w:r w:rsidRPr="003B52DF">
        <w:rPr>
          <w:rFonts w:cstheme="minorHAnsi"/>
          <w:sz w:val="24"/>
          <w:szCs w:val="24"/>
        </w:rPr>
        <w:t>None</w:t>
      </w:r>
    </w:p>
    <w:p w14:paraId="58EA8C28" w14:textId="77777777" w:rsidR="00233D62" w:rsidRPr="00102ABC" w:rsidRDefault="00233D62" w:rsidP="0001498A">
      <w:pPr>
        <w:spacing w:before="0"/>
        <w:jc w:val="both"/>
        <w:rPr>
          <w:rFonts w:cstheme="minorHAnsi"/>
          <w:sz w:val="24"/>
          <w:szCs w:val="24"/>
        </w:rPr>
      </w:pPr>
    </w:p>
    <w:p w14:paraId="390FC48E" w14:textId="0FAFA479" w:rsidR="00233D62" w:rsidRPr="00102ABC" w:rsidRDefault="00233D62" w:rsidP="0001498A">
      <w:pPr>
        <w:pStyle w:val="ListParagraph"/>
        <w:numPr>
          <w:ilvl w:val="0"/>
          <w:numId w:val="7"/>
        </w:numPr>
        <w:spacing w:before="0"/>
        <w:jc w:val="both"/>
        <w:rPr>
          <w:rFonts w:cstheme="minorHAnsi"/>
          <w:sz w:val="24"/>
          <w:szCs w:val="24"/>
        </w:rPr>
      </w:pPr>
      <w:r w:rsidRPr="00102ABC">
        <w:rPr>
          <w:rFonts w:cstheme="minorHAnsi"/>
          <w:sz w:val="24"/>
          <w:szCs w:val="24"/>
        </w:rPr>
        <w:t xml:space="preserve">We also understand that rebates may be not received until 150-180 days after a PBM submits requests to the manufacturer. </w:t>
      </w:r>
    </w:p>
    <w:p w14:paraId="1258BC51" w14:textId="5220B1B6" w:rsidR="00714F77" w:rsidRPr="00102ABC" w:rsidRDefault="00714F77" w:rsidP="00102ABC">
      <w:pPr>
        <w:jc w:val="both"/>
        <w:rPr>
          <w:rFonts w:cstheme="minorHAnsi"/>
          <w:sz w:val="24"/>
          <w:szCs w:val="24"/>
        </w:rPr>
      </w:pPr>
      <w:r w:rsidRPr="003B52DF">
        <w:rPr>
          <w:rFonts w:cstheme="minorHAnsi"/>
          <w:b/>
          <w:bCs/>
          <w:sz w:val="24"/>
          <w:szCs w:val="24"/>
        </w:rPr>
        <w:t xml:space="preserve">MHDO Staff Response:  </w:t>
      </w:r>
      <w:r w:rsidRPr="003B52DF">
        <w:rPr>
          <w:rFonts w:cstheme="minorHAnsi"/>
          <w:sz w:val="24"/>
          <w:szCs w:val="24"/>
        </w:rPr>
        <w:t>Rebate values reported under Chapter 247 should reflect amounts accrued whether payment for the rebate was paid or received in the reported</w:t>
      </w:r>
      <w:r w:rsidR="00A13B71">
        <w:rPr>
          <w:rFonts w:cstheme="minorHAnsi"/>
          <w:sz w:val="24"/>
          <w:szCs w:val="24"/>
        </w:rPr>
        <w:t xml:space="preserve"> time-</w:t>
      </w:r>
      <w:r w:rsidRPr="003B52DF">
        <w:rPr>
          <w:rFonts w:cstheme="minorHAnsi"/>
          <w:sz w:val="24"/>
          <w:szCs w:val="24"/>
        </w:rPr>
        <w:t xml:space="preserve">period.  </w:t>
      </w:r>
    </w:p>
    <w:p w14:paraId="713D1B7B" w14:textId="77777777" w:rsidR="00714F77" w:rsidRPr="003B52DF" w:rsidRDefault="00714F77" w:rsidP="0001498A">
      <w:pPr>
        <w:spacing w:before="0"/>
        <w:jc w:val="both"/>
        <w:rPr>
          <w:rFonts w:cstheme="minorHAnsi"/>
          <w:b/>
          <w:bCs/>
          <w:sz w:val="24"/>
          <w:szCs w:val="24"/>
        </w:rPr>
      </w:pPr>
    </w:p>
    <w:p w14:paraId="50543664" w14:textId="77777777" w:rsidR="00714F77" w:rsidRPr="003B52DF" w:rsidRDefault="00714F77" w:rsidP="0001498A">
      <w:pPr>
        <w:spacing w:before="0"/>
        <w:jc w:val="both"/>
        <w:rPr>
          <w:rFonts w:cstheme="minorHAnsi"/>
          <w:b/>
          <w:bCs/>
          <w:sz w:val="24"/>
          <w:szCs w:val="24"/>
        </w:rPr>
      </w:pPr>
      <w:r w:rsidRPr="003B52DF">
        <w:rPr>
          <w:rFonts w:cstheme="minorHAnsi"/>
          <w:b/>
          <w:bCs/>
          <w:sz w:val="24"/>
          <w:szCs w:val="24"/>
        </w:rPr>
        <w:lastRenderedPageBreak/>
        <w:t xml:space="preserve">Recommended Board Action:  </w:t>
      </w:r>
      <w:r w:rsidRPr="003B52DF">
        <w:rPr>
          <w:rFonts w:cstheme="minorHAnsi"/>
          <w:sz w:val="24"/>
          <w:szCs w:val="24"/>
        </w:rPr>
        <w:t>None</w:t>
      </w:r>
    </w:p>
    <w:p w14:paraId="073628C0" w14:textId="77777777" w:rsidR="00233D62" w:rsidRPr="00102ABC" w:rsidRDefault="00233D62" w:rsidP="0001498A">
      <w:pPr>
        <w:spacing w:before="0"/>
        <w:jc w:val="both"/>
        <w:rPr>
          <w:rFonts w:cstheme="minorHAnsi"/>
          <w:sz w:val="24"/>
          <w:szCs w:val="24"/>
        </w:rPr>
      </w:pPr>
    </w:p>
    <w:p w14:paraId="43C5F6E3" w14:textId="428CF87B" w:rsidR="00233D62" w:rsidRPr="00102ABC" w:rsidRDefault="00233D62" w:rsidP="0001498A">
      <w:pPr>
        <w:pStyle w:val="ListParagraph"/>
        <w:numPr>
          <w:ilvl w:val="0"/>
          <w:numId w:val="7"/>
        </w:numPr>
        <w:spacing w:before="0"/>
        <w:jc w:val="both"/>
        <w:rPr>
          <w:rFonts w:cstheme="minorHAnsi"/>
          <w:sz w:val="24"/>
          <w:szCs w:val="24"/>
        </w:rPr>
      </w:pPr>
      <w:r w:rsidRPr="00102ABC">
        <w:rPr>
          <w:rFonts w:cstheme="minorHAnsi"/>
          <w:sz w:val="24"/>
          <w:szCs w:val="24"/>
          <w:u w:val="single"/>
        </w:rPr>
        <w:t>Chapter 247 Reporting Timelines</w:t>
      </w:r>
      <w:r w:rsidRPr="00102ABC">
        <w:rPr>
          <w:rFonts w:cstheme="minorHAnsi"/>
          <w:sz w:val="24"/>
          <w:szCs w:val="24"/>
        </w:rPr>
        <w:t>: The timing and frequency of drug rebate file submissions is not clear. Monthly or quarterly filing will not align with length of the rebate cycle. An annual reporting should occur several months after the end of the calendar year (June or July) to ensure claims have cleared the rebate cycle.</w:t>
      </w:r>
    </w:p>
    <w:p w14:paraId="08D9543F" w14:textId="77777777" w:rsidR="0081626E" w:rsidRPr="003B52DF" w:rsidRDefault="0081626E" w:rsidP="0001498A">
      <w:pPr>
        <w:pStyle w:val="ListParagraph"/>
        <w:spacing w:before="0"/>
        <w:ind w:left="360"/>
        <w:jc w:val="both"/>
        <w:rPr>
          <w:rFonts w:cstheme="minorHAnsi"/>
          <w:b/>
          <w:bCs/>
          <w:sz w:val="24"/>
          <w:szCs w:val="24"/>
        </w:rPr>
      </w:pPr>
    </w:p>
    <w:p w14:paraId="1481B973" w14:textId="7A0A745E" w:rsidR="0081626E" w:rsidRPr="003B52DF" w:rsidRDefault="0081626E" w:rsidP="0001498A">
      <w:pPr>
        <w:pStyle w:val="ListParagraph"/>
        <w:spacing w:before="0"/>
        <w:jc w:val="both"/>
        <w:rPr>
          <w:rFonts w:cstheme="minorHAnsi"/>
          <w:sz w:val="24"/>
          <w:szCs w:val="24"/>
        </w:rPr>
      </w:pPr>
      <w:r w:rsidRPr="003B52DF">
        <w:rPr>
          <w:rFonts w:cstheme="minorHAnsi"/>
          <w:b/>
          <w:bCs/>
          <w:sz w:val="24"/>
          <w:szCs w:val="24"/>
        </w:rPr>
        <w:t>MHDO Staff Response:</w:t>
      </w:r>
      <w:r w:rsidR="00CC55C3" w:rsidRPr="003B52DF">
        <w:rPr>
          <w:rFonts w:cstheme="minorHAnsi"/>
          <w:b/>
          <w:bCs/>
          <w:sz w:val="24"/>
          <w:szCs w:val="24"/>
        </w:rPr>
        <w:t xml:space="preserve"> </w:t>
      </w:r>
      <w:r w:rsidR="0062531E" w:rsidRPr="003B52DF">
        <w:rPr>
          <w:rFonts w:cstheme="minorHAnsi"/>
          <w:sz w:val="24"/>
          <w:szCs w:val="24"/>
        </w:rPr>
        <w:t xml:space="preserve"> There is no proposed change to the annual filing period for each submission under Chapter 247, which will include rebate data if the proposed changes were adopted.  The submission period covers the previous completed calendar year and is due to MHDO by August 31.  </w:t>
      </w:r>
    </w:p>
    <w:p w14:paraId="79528905" w14:textId="3425E9DE" w:rsidR="00913A93" w:rsidRPr="003B52DF" w:rsidRDefault="00913A93" w:rsidP="0001498A">
      <w:pPr>
        <w:pStyle w:val="ListParagraph"/>
        <w:spacing w:before="0"/>
        <w:jc w:val="both"/>
        <w:rPr>
          <w:rFonts w:cstheme="minorHAnsi"/>
          <w:sz w:val="24"/>
          <w:szCs w:val="24"/>
        </w:rPr>
      </w:pPr>
    </w:p>
    <w:p w14:paraId="4E07B5F7" w14:textId="140C9E6D" w:rsidR="0081626E" w:rsidRPr="003B52DF" w:rsidRDefault="0081626E" w:rsidP="0001498A">
      <w:pPr>
        <w:pStyle w:val="ListParagraph"/>
        <w:spacing w:before="0"/>
        <w:jc w:val="both"/>
        <w:rPr>
          <w:rFonts w:cstheme="minorHAnsi"/>
          <w:sz w:val="24"/>
          <w:szCs w:val="24"/>
        </w:rPr>
      </w:pPr>
      <w:r w:rsidRPr="003B52DF">
        <w:rPr>
          <w:rFonts w:cstheme="minorHAnsi"/>
          <w:b/>
          <w:bCs/>
          <w:sz w:val="24"/>
          <w:szCs w:val="24"/>
        </w:rPr>
        <w:t>Recommended Board Action:</w:t>
      </w:r>
      <w:r w:rsidRPr="003B52DF">
        <w:rPr>
          <w:rFonts w:cstheme="minorHAnsi"/>
          <w:sz w:val="24"/>
          <w:szCs w:val="24"/>
        </w:rPr>
        <w:t xml:space="preserve">  </w:t>
      </w:r>
      <w:r w:rsidR="00DA1821" w:rsidRPr="003B52DF">
        <w:rPr>
          <w:rFonts w:cstheme="minorHAnsi"/>
          <w:sz w:val="24"/>
          <w:szCs w:val="24"/>
        </w:rPr>
        <w:t>None</w:t>
      </w:r>
    </w:p>
    <w:p w14:paraId="48D15EEF" w14:textId="77777777" w:rsidR="00DD23DF" w:rsidRPr="00102ABC" w:rsidRDefault="00DD23DF" w:rsidP="0001498A">
      <w:pPr>
        <w:spacing w:before="0"/>
        <w:jc w:val="both"/>
        <w:rPr>
          <w:rFonts w:eastAsiaTheme="minorHAnsi" w:cstheme="minorHAnsi"/>
          <w:sz w:val="24"/>
          <w:szCs w:val="24"/>
        </w:rPr>
      </w:pPr>
    </w:p>
    <w:p w14:paraId="1E8E2B94" w14:textId="77777777" w:rsidR="00552BE2" w:rsidRPr="003B52DF" w:rsidRDefault="00552BE2" w:rsidP="00102ABC">
      <w:pPr>
        <w:spacing w:before="0"/>
        <w:jc w:val="both"/>
        <w:rPr>
          <w:rFonts w:cstheme="minorHAnsi"/>
          <w:b/>
          <w:bCs/>
          <w:sz w:val="24"/>
          <w:szCs w:val="24"/>
        </w:rPr>
      </w:pPr>
    </w:p>
    <w:p w14:paraId="00FEA004" w14:textId="166524F7" w:rsidR="003A6814" w:rsidRPr="003B52DF" w:rsidRDefault="003A6814" w:rsidP="0001498A">
      <w:pPr>
        <w:pStyle w:val="ListParagraph"/>
        <w:numPr>
          <w:ilvl w:val="0"/>
          <w:numId w:val="5"/>
        </w:numPr>
        <w:spacing w:before="0"/>
        <w:jc w:val="both"/>
        <w:rPr>
          <w:rFonts w:cstheme="minorHAnsi"/>
          <w:b/>
          <w:bCs/>
          <w:sz w:val="24"/>
          <w:szCs w:val="24"/>
        </w:rPr>
      </w:pPr>
      <w:r w:rsidRPr="003B52DF">
        <w:rPr>
          <w:rFonts w:cstheme="minorHAnsi"/>
          <w:b/>
          <w:bCs/>
          <w:sz w:val="24"/>
          <w:szCs w:val="24"/>
        </w:rPr>
        <w:t>Pharmaceutical Care Management Association submitted the following comment(s):</w:t>
      </w:r>
    </w:p>
    <w:p w14:paraId="14FCD60D" w14:textId="77777777" w:rsidR="003A6814" w:rsidRPr="003B52DF" w:rsidRDefault="003A6814" w:rsidP="00102ABC">
      <w:pPr>
        <w:pStyle w:val="ListParagraph"/>
        <w:spacing w:before="0"/>
        <w:jc w:val="both"/>
        <w:rPr>
          <w:rFonts w:cstheme="minorHAnsi"/>
          <w:b/>
          <w:bCs/>
          <w:sz w:val="24"/>
          <w:szCs w:val="24"/>
        </w:rPr>
      </w:pPr>
    </w:p>
    <w:p w14:paraId="31121D80" w14:textId="77777777" w:rsidR="001B36D1" w:rsidRPr="003B52DF" w:rsidRDefault="001B36D1" w:rsidP="0001498A">
      <w:pPr>
        <w:spacing w:before="0"/>
        <w:jc w:val="both"/>
        <w:rPr>
          <w:rFonts w:cstheme="minorHAnsi"/>
          <w:b/>
          <w:bCs/>
          <w:sz w:val="24"/>
          <w:szCs w:val="24"/>
        </w:rPr>
      </w:pPr>
      <w:r w:rsidRPr="003B52DF">
        <w:rPr>
          <w:rFonts w:cstheme="minorHAnsi"/>
          <w:b/>
          <w:bCs/>
          <w:sz w:val="24"/>
          <w:szCs w:val="24"/>
        </w:rPr>
        <w:t xml:space="preserve">Comment(s): </w:t>
      </w:r>
    </w:p>
    <w:p w14:paraId="1F028FB1" w14:textId="77777777" w:rsidR="001B36D1" w:rsidRPr="00102ABC" w:rsidRDefault="001B36D1" w:rsidP="00102ABC">
      <w:pPr>
        <w:autoSpaceDE w:val="0"/>
        <w:autoSpaceDN w:val="0"/>
        <w:adjustRightInd w:val="0"/>
        <w:spacing w:before="0"/>
        <w:jc w:val="both"/>
        <w:rPr>
          <w:rFonts w:eastAsiaTheme="minorHAnsi" w:cstheme="minorHAnsi"/>
          <w:color w:val="000000"/>
          <w:sz w:val="24"/>
          <w:szCs w:val="24"/>
        </w:rPr>
      </w:pPr>
    </w:p>
    <w:p w14:paraId="404F4B1F" w14:textId="77777777" w:rsidR="001B36D1" w:rsidRPr="00102ABC" w:rsidRDefault="001B36D1" w:rsidP="00102ABC">
      <w:pPr>
        <w:autoSpaceDE w:val="0"/>
        <w:autoSpaceDN w:val="0"/>
        <w:adjustRightInd w:val="0"/>
        <w:spacing w:before="0"/>
        <w:jc w:val="both"/>
        <w:rPr>
          <w:rFonts w:eastAsiaTheme="minorHAnsi" w:cstheme="minorHAnsi"/>
          <w:color w:val="000000"/>
          <w:sz w:val="24"/>
          <w:szCs w:val="24"/>
        </w:rPr>
      </w:pPr>
      <w:r w:rsidRPr="00102ABC">
        <w:rPr>
          <w:rFonts w:eastAsiaTheme="minorHAnsi" w:cstheme="minorHAnsi"/>
          <w:color w:val="000000"/>
          <w:sz w:val="24"/>
          <w:szCs w:val="24"/>
        </w:rPr>
        <w:t xml:space="preserve"> </w:t>
      </w:r>
      <w:r w:rsidRPr="00102ABC">
        <w:rPr>
          <w:rFonts w:eastAsiaTheme="minorHAnsi" w:cstheme="minorHAnsi"/>
          <w:b/>
          <w:bCs/>
          <w:i/>
          <w:iCs/>
          <w:color w:val="000000"/>
          <w:sz w:val="24"/>
          <w:szCs w:val="24"/>
        </w:rPr>
        <w:t xml:space="preserve">Pharmacy Benefit Manager Compensation </w:t>
      </w:r>
    </w:p>
    <w:p w14:paraId="3D01CB97" w14:textId="6563FE08" w:rsidR="001B36D1" w:rsidRPr="007837B0" w:rsidRDefault="001B36D1" w:rsidP="0001498A">
      <w:pPr>
        <w:pStyle w:val="ListParagraph"/>
        <w:numPr>
          <w:ilvl w:val="0"/>
          <w:numId w:val="8"/>
        </w:numPr>
        <w:spacing w:before="0"/>
        <w:jc w:val="both"/>
        <w:rPr>
          <w:rFonts w:cstheme="minorHAnsi"/>
          <w:sz w:val="24"/>
          <w:szCs w:val="24"/>
        </w:rPr>
      </w:pPr>
      <w:r w:rsidRPr="007837B0">
        <w:rPr>
          <w:rFonts w:cstheme="minorHAnsi"/>
          <w:sz w:val="24"/>
          <w:szCs w:val="24"/>
        </w:rPr>
        <w:t xml:space="preserve">The Proposed Rules for Chapters 243 and 247 include a new definition for “Pharmacy Benefits Manager Compensation,” stating: </w:t>
      </w:r>
    </w:p>
    <w:p w14:paraId="08EC25D8" w14:textId="77777777" w:rsidR="001B36D1" w:rsidRPr="007837B0" w:rsidRDefault="001B36D1" w:rsidP="0001498A">
      <w:pPr>
        <w:spacing w:before="0"/>
        <w:ind w:left="720"/>
        <w:jc w:val="both"/>
        <w:rPr>
          <w:rFonts w:cstheme="minorHAnsi"/>
          <w:sz w:val="24"/>
          <w:szCs w:val="24"/>
        </w:rPr>
      </w:pPr>
      <w:r w:rsidRPr="007837B0">
        <w:rPr>
          <w:rFonts w:cstheme="minorHAnsi"/>
          <w:sz w:val="24"/>
          <w:szCs w:val="24"/>
        </w:rPr>
        <w:t xml:space="preserve">‘Pharmacy benefits manager compensation’ means the difference between: </w:t>
      </w:r>
    </w:p>
    <w:p w14:paraId="6674759B" w14:textId="77777777" w:rsidR="001B36D1" w:rsidRPr="007837B0" w:rsidRDefault="001B36D1" w:rsidP="0001498A">
      <w:pPr>
        <w:pStyle w:val="ListParagraph"/>
        <w:spacing w:before="0"/>
        <w:ind w:left="1440"/>
        <w:jc w:val="both"/>
        <w:rPr>
          <w:rFonts w:cstheme="minorHAnsi"/>
          <w:sz w:val="24"/>
          <w:szCs w:val="24"/>
        </w:rPr>
      </w:pPr>
      <w:r w:rsidRPr="007837B0">
        <w:rPr>
          <w:rFonts w:cstheme="minorHAnsi"/>
          <w:sz w:val="24"/>
          <w:szCs w:val="24"/>
        </w:rPr>
        <w:t xml:space="preserve">i. the value of payments made by a carrier to its pharmacy benefits manager, and </w:t>
      </w:r>
    </w:p>
    <w:p w14:paraId="1CD0A69C" w14:textId="77777777" w:rsidR="001B36D1" w:rsidRPr="007837B0" w:rsidRDefault="001B36D1" w:rsidP="0001498A">
      <w:pPr>
        <w:pStyle w:val="ListParagraph"/>
        <w:spacing w:before="0"/>
        <w:ind w:left="1440"/>
        <w:jc w:val="both"/>
        <w:rPr>
          <w:rFonts w:cstheme="minorHAnsi"/>
          <w:sz w:val="24"/>
          <w:szCs w:val="24"/>
        </w:rPr>
      </w:pPr>
      <w:r w:rsidRPr="007837B0">
        <w:rPr>
          <w:rFonts w:cstheme="minorHAnsi"/>
          <w:sz w:val="24"/>
          <w:szCs w:val="24"/>
        </w:rPr>
        <w:t xml:space="preserve">ii. the value of payments made by the pharmacy benefits manager to dispensing pharmacies for the provision of prescription drugs or pharmacy services </w:t>
      </w:r>
      <w:proofErr w:type="gramStart"/>
      <w:r w:rsidRPr="007837B0">
        <w:rPr>
          <w:rFonts w:cstheme="minorHAnsi"/>
          <w:sz w:val="24"/>
          <w:szCs w:val="24"/>
        </w:rPr>
        <w:t>with regard to</w:t>
      </w:r>
      <w:proofErr w:type="gramEnd"/>
      <w:r w:rsidRPr="007837B0">
        <w:rPr>
          <w:rFonts w:cstheme="minorHAnsi"/>
          <w:sz w:val="24"/>
          <w:szCs w:val="24"/>
        </w:rPr>
        <w:t xml:space="preserve"> pharmacy benefits covered by the carrier. </w:t>
      </w:r>
    </w:p>
    <w:p w14:paraId="0B946659" w14:textId="77777777" w:rsidR="001B36D1" w:rsidRPr="007837B0" w:rsidRDefault="001B36D1" w:rsidP="0001498A">
      <w:pPr>
        <w:spacing w:before="0"/>
        <w:ind w:left="360"/>
        <w:jc w:val="both"/>
        <w:rPr>
          <w:rFonts w:cstheme="minorHAnsi"/>
          <w:sz w:val="24"/>
          <w:szCs w:val="24"/>
        </w:rPr>
      </w:pPr>
    </w:p>
    <w:p w14:paraId="5727163C" w14:textId="77777777" w:rsidR="001B36D1" w:rsidRPr="007837B0" w:rsidRDefault="001B36D1" w:rsidP="0001498A">
      <w:pPr>
        <w:spacing w:before="0"/>
        <w:ind w:left="360"/>
        <w:jc w:val="both"/>
        <w:rPr>
          <w:rFonts w:cstheme="minorHAnsi"/>
          <w:sz w:val="24"/>
          <w:szCs w:val="24"/>
        </w:rPr>
      </w:pPr>
      <w:r w:rsidRPr="007837B0">
        <w:rPr>
          <w:rFonts w:cstheme="minorHAnsi"/>
          <w:sz w:val="24"/>
          <w:szCs w:val="24"/>
        </w:rPr>
        <w:t xml:space="preserve">PCMA respectfully requests that this definition change. Currently, the language in the Proposed Rules does not accurately capture the process for any “compensation” with respect to PBMs and the greater pharmaceutical supply chain. Thus, we request that the definition of “Pharmacy Benefit Manager Compensation” in the Proposed Rules be changed to: </w:t>
      </w:r>
    </w:p>
    <w:p w14:paraId="118CD497" w14:textId="3FC6284D" w:rsidR="001B36D1" w:rsidRPr="007837B0" w:rsidRDefault="001B36D1" w:rsidP="0001498A">
      <w:pPr>
        <w:spacing w:before="0"/>
        <w:ind w:left="720"/>
        <w:jc w:val="both"/>
        <w:rPr>
          <w:rFonts w:cstheme="minorHAnsi"/>
          <w:i/>
          <w:iCs/>
          <w:sz w:val="24"/>
          <w:szCs w:val="24"/>
        </w:rPr>
      </w:pPr>
      <w:r w:rsidRPr="007837B0">
        <w:rPr>
          <w:rFonts w:cstheme="minorHAnsi"/>
          <w:sz w:val="24"/>
          <w:szCs w:val="24"/>
        </w:rPr>
        <w:t>‘</w:t>
      </w:r>
      <w:r w:rsidRPr="007837B0">
        <w:rPr>
          <w:rFonts w:cstheme="minorHAnsi"/>
          <w:i/>
          <w:iCs/>
          <w:sz w:val="24"/>
          <w:szCs w:val="24"/>
        </w:rPr>
        <w:t>Pharmacy benefits manager compensation’ means any direct or indirect financial benefit, but shall not include any compensation paid by a manufacturer, developer, or labeler for the performance of services.</w:t>
      </w:r>
    </w:p>
    <w:p w14:paraId="7477B040" w14:textId="2EF7D38C" w:rsidR="00714F77" w:rsidRPr="003B52DF" w:rsidRDefault="00714F77" w:rsidP="00445155">
      <w:pPr>
        <w:jc w:val="both"/>
        <w:rPr>
          <w:rFonts w:cstheme="minorHAnsi"/>
          <w:i/>
          <w:iCs/>
          <w:sz w:val="24"/>
          <w:szCs w:val="24"/>
        </w:rPr>
      </w:pPr>
      <w:r w:rsidRPr="003B52DF">
        <w:rPr>
          <w:rFonts w:cstheme="minorHAnsi"/>
          <w:b/>
          <w:bCs/>
          <w:sz w:val="24"/>
          <w:szCs w:val="24"/>
        </w:rPr>
        <w:t xml:space="preserve">MHDO Staff Response:  </w:t>
      </w:r>
      <w:r w:rsidR="00FB77D6" w:rsidRPr="003B52DF">
        <w:rPr>
          <w:rFonts w:cstheme="minorHAnsi"/>
          <w:sz w:val="24"/>
          <w:szCs w:val="24"/>
        </w:rPr>
        <w:t xml:space="preserve">MHDO’s definition of PBM Compensation is derived from the definitions specified in Maine Insurance Code, 24-A MRSA </w:t>
      </w:r>
      <w:r w:rsidR="00831E8A" w:rsidRPr="003B52DF">
        <w:rPr>
          <w:rFonts w:cstheme="minorHAnsi"/>
          <w:sz w:val="24"/>
          <w:szCs w:val="24"/>
        </w:rPr>
        <w:t>§</w:t>
      </w:r>
      <w:r w:rsidR="00FB77D6" w:rsidRPr="003B52DF">
        <w:rPr>
          <w:rFonts w:cstheme="minorHAnsi"/>
          <w:sz w:val="24"/>
          <w:szCs w:val="24"/>
        </w:rPr>
        <w:t>4350-D</w:t>
      </w:r>
      <w:r w:rsidR="00831E8A">
        <w:rPr>
          <w:rFonts w:cstheme="minorHAnsi"/>
          <w:sz w:val="24"/>
          <w:szCs w:val="24"/>
        </w:rPr>
        <w:t xml:space="preserve">, </w:t>
      </w:r>
      <w:r w:rsidR="00FB77D6" w:rsidRPr="00831E8A">
        <w:rPr>
          <w:rFonts w:cstheme="minorHAnsi"/>
          <w:sz w:val="24"/>
          <w:szCs w:val="24"/>
        </w:rPr>
        <w:t>Treatment of pharmacy benefits manager compensation.</w:t>
      </w:r>
      <w:r w:rsidR="00FB77D6" w:rsidRPr="003B52DF">
        <w:rPr>
          <w:rFonts w:cstheme="minorHAnsi"/>
          <w:sz w:val="24"/>
          <w:szCs w:val="24"/>
        </w:rPr>
        <w:t xml:space="preserve">  The definition the commenter has asked us to consider does not align with the definition in the Maine Insurance Code.   However, staff supports including language in the description of data element </w:t>
      </w:r>
      <w:r w:rsidR="0084751C" w:rsidRPr="003B52DF">
        <w:rPr>
          <w:rFonts w:cstheme="minorHAnsi"/>
          <w:sz w:val="24"/>
          <w:szCs w:val="24"/>
        </w:rPr>
        <w:t>DR015</w:t>
      </w:r>
      <w:r w:rsidR="00FB77D6" w:rsidRPr="003B52DF">
        <w:rPr>
          <w:rFonts w:cstheme="minorHAnsi"/>
          <w:sz w:val="24"/>
          <w:szCs w:val="24"/>
        </w:rPr>
        <w:t xml:space="preserve">, PBM Compensation Amount, that states, </w:t>
      </w:r>
      <w:r w:rsidR="00FB77D6" w:rsidRPr="003B52DF">
        <w:rPr>
          <w:rFonts w:cstheme="minorHAnsi"/>
          <w:i/>
          <w:iCs/>
          <w:sz w:val="24"/>
          <w:szCs w:val="24"/>
        </w:rPr>
        <w:t xml:space="preserve">PBM </w:t>
      </w:r>
      <w:r w:rsidR="00FB77D6" w:rsidRPr="003B52DF">
        <w:rPr>
          <w:rFonts w:cstheme="minorHAnsi"/>
          <w:i/>
          <w:iCs/>
          <w:sz w:val="24"/>
          <w:szCs w:val="24"/>
        </w:rPr>
        <w:lastRenderedPageBreak/>
        <w:t xml:space="preserve">compensation does not include any compensation paid by a manufacturer, developer, or labeler for the performance of services. </w:t>
      </w:r>
    </w:p>
    <w:p w14:paraId="1B400456" w14:textId="1116A0C4" w:rsidR="00445155" w:rsidRPr="00445155" w:rsidRDefault="00714F77" w:rsidP="00445155">
      <w:pPr>
        <w:rPr>
          <w:rFonts w:cstheme="minorHAnsi"/>
          <w:sz w:val="24"/>
          <w:szCs w:val="24"/>
        </w:rPr>
      </w:pPr>
      <w:r w:rsidRPr="003B52DF">
        <w:rPr>
          <w:rFonts w:cstheme="minorHAnsi"/>
          <w:b/>
          <w:bCs/>
          <w:sz w:val="24"/>
          <w:szCs w:val="24"/>
        </w:rPr>
        <w:t>Recommended Board Action:</w:t>
      </w:r>
      <w:r w:rsidR="00FB77D6" w:rsidRPr="003B52DF">
        <w:rPr>
          <w:rFonts w:cstheme="minorHAnsi"/>
          <w:b/>
          <w:bCs/>
          <w:sz w:val="24"/>
          <w:szCs w:val="24"/>
        </w:rPr>
        <w:t xml:space="preserve"> </w:t>
      </w:r>
      <w:r w:rsidR="00FB77D6" w:rsidRPr="003B52DF">
        <w:rPr>
          <w:rFonts w:cstheme="minorHAnsi"/>
          <w:sz w:val="24"/>
          <w:szCs w:val="24"/>
        </w:rPr>
        <w:t>Accept the</w:t>
      </w:r>
      <w:r w:rsidR="0096152B" w:rsidRPr="003B52DF">
        <w:rPr>
          <w:rFonts w:cstheme="minorHAnsi"/>
          <w:sz w:val="24"/>
          <w:szCs w:val="24"/>
        </w:rPr>
        <w:t xml:space="preserve"> </w:t>
      </w:r>
      <w:r w:rsidR="007B0DCB" w:rsidRPr="003B52DF">
        <w:rPr>
          <w:rFonts w:cstheme="minorHAnsi"/>
          <w:sz w:val="24"/>
          <w:szCs w:val="24"/>
        </w:rPr>
        <w:t>clarification in the description</w:t>
      </w:r>
      <w:r w:rsidR="00FB77D6" w:rsidRPr="003B52DF">
        <w:rPr>
          <w:rFonts w:cstheme="minorHAnsi"/>
          <w:sz w:val="24"/>
          <w:szCs w:val="24"/>
        </w:rPr>
        <w:t xml:space="preserve"> </w:t>
      </w:r>
      <w:r w:rsidR="00C32CA8" w:rsidRPr="003B52DF">
        <w:rPr>
          <w:rFonts w:cstheme="minorHAnsi"/>
          <w:sz w:val="24"/>
          <w:szCs w:val="24"/>
        </w:rPr>
        <w:t xml:space="preserve">of </w:t>
      </w:r>
      <w:r w:rsidR="00FB77D6" w:rsidRPr="003B52DF">
        <w:rPr>
          <w:rFonts w:cstheme="minorHAnsi"/>
          <w:sz w:val="24"/>
          <w:szCs w:val="24"/>
        </w:rPr>
        <w:t xml:space="preserve">data element </w:t>
      </w:r>
      <w:r w:rsidR="00AC7283" w:rsidRPr="003B52DF">
        <w:rPr>
          <w:rFonts w:cstheme="minorHAnsi"/>
          <w:sz w:val="24"/>
          <w:szCs w:val="24"/>
        </w:rPr>
        <w:t>DR015</w:t>
      </w:r>
      <w:r w:rsidR="00C32CA8" w:rsidRPr="003B52DF">
        <w:rPr>
          <w:rFonts w:cstheme="minorHAnsi"/>
          <w:sz w:val="24"/>
          <w:szCs w:val="24"/>
        </w:rPr>
        <w:t>, section 2(B).</w:t>
      </w:r>
      <w:r w:rsidR="00D83C64">
        <w:rPr>
          <w:rFonts w:cstheme="minorHAnsi"/>
          <w:sz w:val="24"/>
          <w:szCs w:val="24"/>
        </w:rPr>
        <w:t xml:space="preserve"> </w:t>
      </w:r>
      <w:r w:rsidR="00445155">
        <w:rPr>
          <w:rFonts w:cstheme="minorHAnsi"/>
          <w:sz w:val="24"/>
          <w:szCs w:val="24"/>
        </w:rPr>
        <w:t>“</w:t>
      </w:r>
      <w:r w:rsidR="00445155" w:rsidRPr="00445155">
        <w:rPr>
          <w:rFonts w:cstheme="minorHAnsi"/>
          <w:sz w:val="24"/>
          <w:szCs w:val="24"/>
        </w:rPr>
        <w:t>PBM compensation does not include any compensation paid by a manufacturer, developer, or labeler for the performance of services.</w:t>
      </w:r>
      <w:r w:rsidR="00445155">
        <w:rPr>
          <w:rFonts w:cstheme="minorHAnsi"/>
          <w:sz w:val="24"/>
          <w:szCs w:val="24"/>
        </w:rPr>
        <w:t>”</w:t>
      </w:r>
    </w:p>
    <w:p w14:paraId="62C461B2" w14:textId="77777777" w:rsidR="001B36D1" w:rsidRPr="00445155" w:rsidRDefault="001B36D1" w:rsidP="00445155">
      <w:pPr>
        <w:spacing w:before="0"/>
        <w:jc w:val="both"/>
        <w:rPr>
          <w:rFonts w:cstheme="minorHAnsi"/>
          <w:sz w:val="24"/>
          <w:szCs w:val="24"/>
        </w:rPr>
      </w:pPr>
    </w:p>
    <w:p w14:paraId="22E4D663" w14:textId="114B9720" w:rsidR="001B36D1" w:rsidRPr="007837B0" w:rsidRDefault="001B36D1" w:rsidP="0001498A">
      <w:pPr>
        <w:pStyle w:val="ListParagraph"/>
        <w:numPr>
          <w:ilvl w:val="0"/>
          <w:numId w:val="8"/>
        </w:numPr>
        <w:spacing w:before="0"/>
        <w:jc w:val="both"/>
        <w:rPr>
          <w:rFonts w:cstheme="minorHAnsi"/>
          <w:sz w:val="24"/>
          <w:szCs w:val="24"/>
        </w:rPr>
      </w:pPr>
      <w:r w:rsidRPr="007837B0">
        <w:rPr>
          <w:rFonts w:cstheme="minorHAnsi"/>
          <w:sz w:val="24"/>
          <w:szCs w:val="24"/>
        </w:rPr>
        <w:t xml:space="preserve">Next, we question whether the MHDO is going beyond its authority in seeking claim-level rebates and spread pricing information. A PBM client may choose between a spread pricing model that can protect them from future prescription drug price increases or a pass-through model which would pass-through the variability of pharmacy reimbursement amounts. </w:t>
      </w:r>
    </w:p>
    <w:p w14:paraId="1BF15442" w14:textId="06C968BE" w:rsidR="00566985" w:rsidRPr="007837B0" w:rsidRDefault="00566985" w:rsidP="0001498A">
      <w:pPr>
        <w:spacing w:before="0"/>
        <w:jc w:val="both"/>
        <w:rPr>
          <w:rFonts w:cstheme="minorHAnsi"/>
          <w:sz w:val="24"/>
          <w:szCs w:val="24"/>
        </w:rPr>
      </w:pPr>
    </w:p>
    <w:p w14:paraId="268F4B16" w14:textId="1EBE0971" w:rsidR="00566985" w:rsidRPr="003B52DF" w:rsidRDefault="00566985" w:rsidP="0001498A">
      <w:pPr>
        <w:spacing w:before="0"/>
        <w:jc w:val="both"/>
        <w:rPr>
          <w:rFonts w:cstheme="minorHAnsi"/>
          <w:b/>
          <w:bCs/>
          <w:sz w:val="24"/>
          <w:szCs w:val="24"/>
        </w:rPr>
      </w:pPr>
      <w:r w:rsidRPr="003B52DF">
        <w:rPr>
          <w:rFonts w:cstheme="minorHAnsi"/>
          <w:b/>
          <w:bCs/>
          <w:sz w:val="24"/>
          <w:szCs w:val="24"/>
        </w:rPr>
        <w:t xml:space="preserve">MHDO Staff Response:  </w:t>
      </w:r>
      <w:r w:rsidRPr="003B52DF">
        <w:rPr>
          <w:rFonts w:cstheme="minorHAnsi"/>
          <w:sz w:val="24"/>
          <w:szCs w:val="24"/>
        </w:rPr>
        <w:t>MHDO Data are obtained to fulfill MHDO’s legislative mandate to create and maintain a useful, objective, reliable and comprehensive health information database that is used to improve the health of Maine citizens and to issue reports promoting public transparency of health care quality, outcomes</w:t>
      </w:r>
      <w:r w:rsidR="008F2732">
        <w:rPr>
          <w:rFonts w:cstheme="minorHAnsi"/>
          <w:sz w:val="24"/>
          <w:szCs w:val="24"/>
        </w:rPr>
        <w:t xml:space="preserve"> </w:t>
      </w:r>
      <w:r w:rsidRPr="003B52DF">
        <w:rPr>
          <w:rFonts w:cstheme="minorHAnsi"/>
          <w:sz w:val="24"/>
          <w:szCs w:val="24"/>
        </w:rPr>
        <w:t>and costs</w:t>
      </w:r>
      <w:r w:rsidR="008F2732">
        <w:rPr>
          <w:rFonts w:cstheme="minorHAnsi"/>
          <w:sz w:val="24"/>
          <w:szCs w:val="24"/>
        </w:rPr>
        <w:t xml:space="preserve">, </w:t>
      </w:r>
      <w:r w:rsidR="008F2732">
        <w:rPr>
          <w:rFonts w:cstheme="minorHAnsi"/>
          <w:sz w:val="24"/>
          <w:szCs w:val="24"/>
        </w:rPr>
        <w:t xml:space="preserve">22 MRS </w:t>
      </w:r>
      <w:r w:rsidR="008F2732" w:rsidRPr="003B52DF">
        <w:rPr>
          <w:rFonts w:cstheme="minorHAnsi"/>
          <w:sz w:val="24"/>
          <w:szCs w:val="24"/>
        </w:rPr>
        <w:t>§§</w:t>
      </w:r>
      <w:r w:rsidR="008F2732">
        <w:rPr>
          <w:rFonts w:cstheme="minorHAnsi"/>
          <w:sz w:val="24"/>
          <w:szCs w:val="24"/>
        </w:rPr>
        <w:t xml:space="preserve"> 8712 and 8736</w:t>
      </w:r>
      <w:r w:rsidR="008F2732">
        <w:rPr>
          <w:rFonts w:cstheme="minorHAnsi"/>
          <w:sz w:val="24"/>
          <w:szCs w:val="24"/>
        </w:rPr>
        <w:t xml:space="preserve">. </w:t>
      </w:r>
      <w:r w:rsidRPr="003B52DF">
        <w:rPr>
          <w:rFonts w:cstheme="minorHAnsi"/>
          <w:sz w:val="24"/>
          <w:szCs w:val="24"/>
        </w:rPr>
        <w:t xml:space="preserve"> The MHDO is required by its governing statute to make the data it collects publicly available and accessible to the broadest extent consistent with the laws protecting individual privacy, and confidential information. MHDO has broad authority to define and collect health care data prescribed in its data collection rules.  As policy makers and stakeholders continue to debate the issue of prescription drug costs and look to the MHDO for information on the components of prescription drug pricing, it is important to access all aspects of prescription drug pricing, including rebates and PBM compensation.   </w:t>
      </w:r>
    </w:p>
    <w:p w14:paraId="56500BC3" w14:textId="77777777" w:rsidR="00566985" w:rsidRPr="003B52DF" w:rsidRDefault="00566985" w:rsidP="0001498A">
      <w:pPr>
        <w:spacing w:before="0"/>
        <w:jc w:val="both"/>
        <w:rPr>
          <w:rFonts w:cstheme="minorHAnsi"/>
          <w:sz w:val="24"/>
          <w:szCs w:val="24"/>
        </w:rPr>
      </w:pPr>
    </w:p>
    <w:p w14:paraId="57E02EC0" w14:textId="77777777" w:rsidR="00566985" w:rsidRPr="003B52DF" w:rsidRDefault="00566985" w:rsidP="0001498A">
      <w:pPr>
        <w:spacing w:before="0"/>
        <w:jc w:val="both"/>
        <w:rPr>
          <w:rFonts w:cstheme="minorHAnsi"/>
          <w:sz w:val="24"/>
          <w:szCs w:val="24"/>
        </w:rPr>
      </w:pPr>
      <w:r w:rsidRPr="003B52DF">
        <w:rPr>
          <w:rFonts w:cstheme="minorHAnsi"/>
          <w:b/>
          <w:bCs/>
          <w:sz w:val="24"/>
          <w:szCs w:val="24"/>
        </w:rPr>
        <w:t xml:space="preserve">Recommended Board Action:  </w:t>
      </w:r>
      <w:r w:rsidRPr="00F20209">
        <w:rPr>
          <w:rFonts w:cstheme="minorHAnsi"/>
          <w:sz w:val="24"/>
          <w:szCs w:val="24"/>
        </w:rPr>
        <w:t>None</w:t>
      </w:r>
    </w:p>
    <w:p w14:paraId="0F57869C" w14:textId="77777777" w:rsidR="001B36D1" w:rsidRPr="007837B0" w:rsidRDefault="001B36D1" w:rsidP="0001498A">
      <w:pPr>
        <w:spacing w:before="0"/>
        <w:jc w:val="both"/>
        <w:rPr>
          <w:rFonts w:cstheme="minorHAnsi"/>
          <w:sz w:val="24"/>
          <w:szCs w:val="24"/>
        </w:rPr>
      </w:pPr>
    </w:p>
    <w:p w14:paraId="2BD3C838" w14:textId="17E83740" w:rsidR="001B36D1" w:rsidRPr="007837B0" w:rsidRDefault="001B36D1" w:rsidP="0001498A">
      <w:pPr>
        <w:pStyle w:val="ListParagraph"/>
        <w:numPr>
          <w:ilvl w:val="0"/>
          <w:numId w:val="8"/>
        </w:numPr>
        <w:spacing w:before="0"/>
        <w:jc w:val="both"/>
        <w:rPr>
          <w:rFonts w:cstheme="minorHAnsi"/>
          <w:sz w:val="24"/>
          <w:szCs w:val="24"/>
        </w:rPr>
      </w:pPr>
      <w:r w:rsidRPr="007837B0">
        <w:rPr>
          <w:rFonts w:cstheme="minorHAnsi"/>
          <w:sz w:val="24"/>
          <w:szCs w:val="24"/>
        </w:rPr>
        <w:t xml:space="preserve">PCMA also respectfully requests that any data reporting for this language be reported in the </w:t>
      </w:r>
      <w:r w:rsidR="007837B0" w:rsidRPr="007837B0">
        <w:rPr>
          <w:rFonts w:cstheme="minorHAnsi"/>
          <w:sz w:val="24"/>
          <w:szCs w:val="24"/>
        </w:rPr>
        <w:t>aggregate,</w:t>
      </w:r>
      <w:r w:rsidRPr="007837B0">
        <w:rPr>
          <w:rFonts w:cstheme="minorHAnsi"/>
          <w:sz w:val="24"/>
          <w:szCs w:val="24"/>
        </w:rPr>
        <w:t xml:space="preserve"> so it does not expose confidential, proprietary information. If drug manufacturers access this data, it may lead to anti-competitive issues such as price collusion. </w:t>
      </w:r>
    </w:p>
    <w:p w14:paraId="04EA09A4" w14:textId="13EB4B00" w:rsidR="00566985" w:rsidRPr="007837B0" w:rsidRDefault="00566985" w:rsidP="007837B0">
      <w:pPr>
        <w:jc w:val="both"/>
        <w:rPr>
          <w:rFonts w:cstheme="minorHAnsi"/>
          <w:sz w:val="24"/>
          <w:szCs w:val="24"/>
        </w:rPr>
      </w:pPr>
      <w:r w:rsidRPr="003B52DF">
        <w:rPr>
          <w:rFonts w:cstheme="minorHAnsi"/>
          <w:b/>
          <w:bCs/>
          <w:sz w:val="24"/>
          <w:szCs w:val="24"/>
        </w:rPr>
        <w:t xml:space="preserve">MHDO Staff Response:  </w:t>
      </w:r>
      <w:r w:rsidRPr="003B52DF">
        <w:rPr>
          <w:rFonts w:cstheme="minorHAnsi"/>
          <w:sz w:val="24"/>
          <w:szCs w:val="24"/>
        </w:rPr>
        <w:t xml:space="preserve">Pharmacy Rebate data and PBM compensation data reported under both 90-590, Chapter 243, </w:t>
      </w:r>
      <w:r w:rsidRPr="003B52DF">
        <w:rPr>
          <w:rFonts w:cstheme="minorHAnsi"/>
          <w:color w:val="333333"/>
          <w:sz w:val="24"/>
          <w:szCs w:val="24"/>
          <w:shd w:val="clear" w:color="auto" w:fill="FFFFFF"/>
        </w:rPr>
        <w:t>Uniform Reporting System for Health Care Claims Data Sets, and Chapter 247, Uniform Reporting System for Non-Claims Based Payments and Other Supplemental Health Care Data Sets,</w:t>
      </w:r>
      <w:r w:rsidRPr="007837B0">
        <w:rPr>
          <w:rFonts w:cstheme="minorHAnsi"/>
          <w:color w:val="333333"/>
          <w:sz w:val="24"/>
          <w:szCs w:val="24"/>
          <w:shd w:val="clear" w:color="auto" w:fill="FFFFFF"/>
        </w:rPr>
        <w:t xml:space="preserve"> </w:t>
      </w:r>
      <w:r w:rsidRPr="003B52DF">
        <w:rPr>
          <w:rFonts w:cstheme="minorHAnsi"/>
          <w:sz w:val="24"/>
          <w:szCs w:val="24"/>
        </w:rPr>
        <w:t>is not a releasable field per the requirements of 90-590, Chapter 120, Release of Data to the Public</w:t>
      </w:r>
      <w:r w:rsidR="008F2732">
        <w:rPr>
          <w:rFonts w:cstheme="minorHAnsi"/>
          <w:sz w:val="24"/>
          <w:szCs w:val="24"/>
        </w:rPr>
        <w:t>.</w:t>
      </w:r>
      <w:r w:rsidRPr="003B52DF">
        <w:rPr>
          <w:rFonts w:cstheme="minorHAnsi"/>
          <w:sz w:val="24"/>
          <w:szCs w:val="24"/>
        </w:rPr>
        <w:t xml:space="preserve">   MHDO however has the authority to use all the pharmacy data it collects to meet its annual reporting requirements as defined in Title 22, Chapter 1683, §8712 and §8736. Consistent with the payment data on CompareMaine, MHDO will not report data that would allow for the determination of individual prescription drug pricing contract terms</w:t>
      </w:r>
      <w:r w:rsidRPr="007837B0">
        <w:rPr>
          <w:rFonts w:eastAsiaTheme="minorHAnsi" w:cstheme="minorHAnsi"/>
          <w:sz w:val="24"/>
          <w:szCs w:val="24"/>
        </w:rPr>
        <w:t xml:space="preserve"> </w:t>
      </w:r>
      <w:r w:rsidRPr="003B52DF">
        <w:rPr>
          <w:rFonts w:eastAsiaTheme="minorHAnsi" w:cstheme="minorHAnsi"/>
          <w:sz w:val="24"/>
          <w:szCs w:val="24"/>
        </w:rPr>
        <w:t>covering a manufacturer, wholesale drug distributor or pharmacy benefits manager</w:t>
      </w:r>
      <w:r w:rsidR="008F2732">
        <w:rPr>
          <w:rFonts w:eastAsiaTheme="minorHAnsi" w:cstheme="minorHAnsi"/>
          <w:sz w:val="24"/>
          <w:szCs w:val="24"/>
        </w:rPr>
        <w:t xml:space="preserve">, </w:t>
      </w:r>
      <w:r w:rsidR="008F2732">
        <w:rPr>
          <w:rFonts w:cstheme="minorHAnsi"/>
          <w:sz w:val="24"/>
          <w:szCs w:val="24"/>
        </w:rPr>
        <w:t>22 MRS</w:t>
      </w:r>
      <w:r w:rsidR="00966386">
        <w:rPr>
          <w:rFonts w:cstheme="minorHAnsi"/>
          <w:sz w:val="24"/>
          <w:szCs w:val="24"/>
        </w:rPr>
        <w:t xml:space="preserve"> </w:t>
      </w:r>
      <w:r w:rsidR="008F2732" w:rsidRPr="003B52DF">
        <w:rPr>
          <w:rFonts w:cstheme="minorHAnsi"/>
          <w:sz w:val="24"/>
          <w:szCs w:val="24"/>
        </w:rPr>
        <w:t>§</w:t>
      </w:r>
      <w:r w:rsidR="008F2732">
        <w:rPr>
          <w:rFonts w:cstheme="minorHAnsi"/>
          <w:sz w:val="24"/>
          <w:szCs w:val="24"/>
        </w:rPr>
        <w:t>8733(2</w:t>
      </w:r>
      <w:r w:rsidR="00966386">
        <w:rPr>
          <w:rFonts w:eastAsiaTheme="minorHAnsi" w:cstheme="minorHAnsi"/>
          <w:sz w:val="24"/>
          <w:szCs w:val="24"/>
        </w:rPr>
        <w:t>).</w:t>
      </w:r>
      <w:r w:rsidRPr="003B52DF">
        <w:rPr>
          <w:rFonts w:eastAsiaTheme="minorHAnsi" w:cstheme="minorHAnsi"/>
          <w:sz w:val="24"/>
          <w:szCs w:val="24"/>
        </w:rPr>
        <w:t xml:space="preserve">  </w:t>
      </w:r>
      <w:r w:rsidRPr="003B52DF">
        <w:rPr>
          <w:rFonts w:cstheme="minorHAnsi"/>
          <w:sz w:val="24"/>
          <w:szCs w:val="24"/>
        </w:rPr>
        <w:t>Pharmacy rebate and PBM compensation impact the costs of prescription drugs</w:t>
      </w:r>
      <w:r w:rsidR="008F2732">
        <w:rPr>
          <w:rFonts w:cstheme="minorHAnsi"/>
          <w:sz w:val="24"/>
          <w:szCs w:val="24"/>
        </w:rPr>
        <w:t xml:space="preserve">.  </w:t>
      </w:r>
      <w:r w:rsidRPr="003B52DF">
        <w:rPr>
          <w:rFonts w:cstheme="minorHAnsi"/>
          <w:sz w:val="24"/>
          <w:szCs w:val="24"/>
        </w:rPr>
        <w:t xml:space="preserve">These data </w:t>
      </w:r>
      <w:r w:rsidRPr="003B52DF">
        <w:rPr>
          <w:rFonts w:cstheme="minorHAnsi"/>
          <w:sz w:val="24"/>
          <w:szCs w:val="24"/>
        </w:rPr>
        <w:lastRenderedPageBreak/>
        <w:t xml:space="preserve">elements are currently missing from MHDO’s reporting.  Collecting this data will allow MHDO to provide a more comprehensive report on the pricing of prescription drugs, and potentially answer questions that MHDO receives from the Legislature, the Maine Prescription Drug Affordability Board and other stakeholders regarding the amount and impact of rebates and PBM compensation.   </w:t>
      </w:r>
    </w:p>
    <w:p w14:paraId="1FDB71D5" w14:textId="6CA57C33" w:rsidR="00566985" w:rsidRPr="007837B0" w:rsidRDefault="00566985" w:rsidP="0001498A">
      <w:pPr>
        <w:spacing w:before="0"/>
        <w:jc w:val="both"/>
        <w:rPr>
          <w:rFonts w:cstheme="minorHAnsi"/>
          <w:b/>
          <w:bCs/>
          <w:sz w:val="24"/>
          <w:szCs w:val="24"/>
        </w:rPr>
      </w:pPr>
    </w:p>
    <w:p w14:paraId="6DA1F6FE" w14:textId="2685650A" w:rsidR="00C074D3" w:rsidRPr="007837B0" w:rsidRDefault="00566985" w:rsidP="0001498A">
      <w:pPr>
        <w:spacing w:before="0"/>
        <w:jc w:val="both"/>
        <w:rPr>
          <w:rFonts w:cstheme="minorHAnsi"/>
          <w:sz w:val="24"/>
          <w:szCs w:val="24"/>
        </w:rPr>
      </w:pPr>
      <w:r w:rsidRPr="007837B0">
        <w:rPr>
          <w:rFonts w:cstheme="minorHAnsi"/>
          <w:b/>
          <w:bCs/>
          <w:sz w:val="24"/>
          <w:szCs w:val="24"/>
        </w:rPr>
        <w:t>Recommended Board Action:</w:t>
      </w:r>
      <w:r w:rsidR="00962933" w:rsidRPr="007837B0">
        <w:rPr>
          <w:rFonts w:cstheme="minorHAnsi"/>
          <w:b/>
          <w:bCs/>
          <w:sz w:val="24"/>
          <w:szCs w:val="24"/>
        </w:rPr>
        <w:t xml:space="preserve">  </w:t>
      </w:r>
      <w:r w:rsidR="00962933" w:rsidRPr="00F20209">
        <w:rPr>
          <w:rFonts w:cstheme="minorHAnsi"/>
          <w:sz w:val="24"/>
          <w:szCs w:val="24"/>
        </w:rPr>
        <w:t>None</w:t>
      </w:r>
    </w:p>
    <w:p w14:paraId="120F8BDB" w14:textId="77777777" w:rsidR="001B36D1" w:rsidRPr="007837B0" w:rsidRDefault="001B36D1" w:rsidP="0001498A">
      <w:pPr>
        <w:spacing w:before="0"/>
        <w:jc w:val="both"/>
        <w:rPr>
          <w:rFonts w:cstheme="minorHAnsi"/>
          <w:sz w:val="24"/>
          <w:szCs w:val="24"/>
        </w:rPr>
      </w:pPr>
    </w:p>
    <w:p w14:paraId="797516EA" w14:textId="77777777" w:rsidR="001B36D1" w:rsidRPr="002400FB" w:rsidRDefault="001B36D1" w:rsidP="0001498A">
      <w:pPr>
        <w:spacing w:before="0"/>
        <w:jc w:val="both"/>
        <w:rPr>
          <w:rFonts w:cstheme="minorHAnsi"/>
          <w:sz w:val="24"/>
          <w:szCs w:val="24"/>
        </w:rPr>
      </w:pPr>
      <w:r w:rsidRPr="002400FB">
        <w:rPr>
          <w:rFonts w:cstheme="minorHAnsi"/>
          <w:sz w:val="24"/>
          <w:szCs w:val="24"/>
        </w:rPr>
        <w:t xml:space="preserve">Rebate </w:t>
      </w:r>
    </w:p>
    <w:p w14:paraId="1BFCFE5B" w14:textId="658037D0" w:rsidR="001B36D1" w:rsidRPr="007837B0" w:rsidRDefault="001B36D1" w:rsidP="0001498A">
      <w:pPr>
        <w:pStyle w:val="ListParagraph"/>
        <w:numPr>
          <w:ilvl w:val="0"/>
          <w:numId w:val="8"/>
        </w:numPr>
        <w:spacing w:before="0"/>
        <w:jc w:val="both"/>
        <w:rPr>
          <w:rFonts w:cstheme="minorHAnsi"/>
          <w:sz w:val="24"/>
          <w:szCs w:val="24"/>
        </w:rPr>
      </w:pPr>
      <w:r w:rsidRPr="007837B0">
        <w:rPr>
          <w:rFonts w:cstheme="minorHAnsi"/>
          <w:sz w:val="24"/>
          <w:szCs w:val="24"/>
        </w:rPr>
        <w:t xml:space="preserve">The Proposed Rules for Chapters 243 and 247 include a new definition for “Rebate,” stating: </w:t>
      </w:r>
    </w:p>
    <w:p w14:paraId="53B69989" w14:textId="77777777" w:rsidR="001B36D1" w:rsidRPr="007837B0" w:rsidRDefault="001B36D1" w:rsidP="0001498A">
      <w:pPr>
        <w:spacing w:before="0"/>
        <w:ind w:left="360"/>
        <w:jc w:val="both"/>
        <w:rPr>
          <w:rFonts w:cstheme="minorHAnsi"/>
          <w:i/>
          <w:iCs/>
          <w:sz w:val="24"/>
          <w:szCs w:val="24"/>
        </w:rPr>
      </w:pPr>
      <w:r w:rsidRPr="007837B0">
        <w:rPr>
          <w:rFonts w:cstheme="minorHAnsi"/>
          <w:sz w:val="24"/>
          <w:szCs w:val="24"/>
        </w:rPr>
        <w:t>‘</w:t>
      </w:r>
      <w:r w:rsidRPr="007837B0">
        <w:rPr>
          <w:rFonts w:cstheme="minorHAnsi"/>
          <w:i/>
          <w:iCs/>
          <w:sz w:val="24"/>
          <w:szCs w:val="24"/>
        </w:rPr>
        <w:t xml:space="preserve">Rebate’ means a discount, chargeback, or other price concession that affects the price of a prescription drug product, regardless of whether conferred through regular aggregate payments, on a claim-by-claim basis at the point-of-sale, as part of retrospective financial reconciliations (including reconciliations that also reflect other contractual arrangements), or by any other method. ‘Rebate’ does not mean a ‘bona fide service fee’, as such term is defined in Section 447.502 of Title 42 of the Code of Federal Regulations, published October 1, 2019. </w:t>
      </w:r>
    </w:p>
    <w:p w14:paraId="1F2D0A9E" w14:textId="77777777" w:rsidR="001B36D1" w:rsidRPr="007837B0" w:rsidRDefault="001B36D1" w:rsidP="0001498A">
      <w:pPr>
        <w:spacing w:before="0"/>
        <w:ind w:left="360"/>
        <w:jc w:val="both"/>
        <w:rPr>
          <w:rFonts w:cstheme="minorHAnsi"/>
          <w:i/>
          <w:iCs/>
          <w:sz w:val="24"/>
          <w:szCs w:val="24"/>
        </w:rPr>
      </w:pPr>
    </w:p>
    <w:p w14:paraId="1DFD0DD1" w14:textId="2A5119B0" w:rsidR="001B36D1" w:rsidRPr="007837B0" w:rsidRDefault="001B36D1" w:rsidP="0001498A">
      <w:pPr>
        <w:spacing w:before="0"/>
        <w:jc w:val="both"/>
        <w:rPr>
          <w:rFonts w:cstheme="minorHAnsi"/>
          <w:sz w:val="24"/>
          <w:szCs w:val="24"/>
        </w:rPr>
      </w:pPr>
      <w:r w:rsidRPr="007837B0">
        <w:rPr>
          <w:rFonts w:cstheme="minorHAnsi"/>
          <w:sz w:val="24"/>
          <w:szCs w:val="24"/>
        </w:rPr>
        <w:t>This definition is overbroad with its reference to “reconciliations that also reflect contractual arra</w:t>
      </w:r>
      <w:r w:rsidR="00566985" w:rsidRPr="007837B0">
        <w:rPr>
          <w:rFonts w:cstheme="minorHAnsi"/>
          <w:sz w:val="24"/>
          <w:szCs w:val="24"/>
        </w:rPr>
        <w:t>ngements</w:t>
      </w:r>
      <w:r w:rsidRPr="007837B0">
        <w:rPr>
          <w:rFonts w:cstheme="minorHAnsi"/>
          <w:sz w:val="24"/>
          <w:szCs w:val="24"/>
        </w:rPr>
        <w:t xml:space="preserve">.” It appears to not consider how rebates are reconciled and likely goes beyond formulary rebates. </w:t>
      </w:r>
    </w:p>
    <w:p w14:paraId="1007CA2B" w14:textId="77777777" w:rsidR="001B36D1" w:rsidRPr="007837B0" w:rsidRDefault="001B36D1" w:rsidP="0001498A">
      <w:pPr>
        <w:spacing w:before="0"/>
        <w:jc w:val="both"/>
        <w:rPr>
          <w:rFonts w:cstheme="minorHAnsi"/>
          <w:sz w:val="24"/>
          <w:szCs w:val="24"/>
        </w:rPr>
      </w:pPr>
    </w:p>
    <w:p w14:paraId="588F66FB" w14:textId="261BB06D" w:rsidR="00566985" w:rsidRPr="007837B0" w:rsidRDefault="001B36D1" w:rsidP="0001498A">
      <w:pPr>
        <w:spacing w:before="0"/>
        <w:jc w:val="both"/>
        <w:rPr>
          <w:rFonts w:cstheme="minorHAnsi"/>
          <w:b/>
          <w:bCs/>
          <w:sz w:val="24"/>
          <w:szCs w:val="24"/>
        </w:rPr>
      </w:pPr>
      <w:r w:rsidRPr="007837B0">
        <w:rPr>
          <w:rFonts w:cstheme="minorHAnsi"/>
          <w:sz w:val="24"/>
          <w:szCs w:val="24"/>
        </w:rPr>
        <w:t xml:space="preserve">PBMs do not calculate rebates on a claim-by-claim basis. Therefore, PCMA respectfully requests that the MHDO strike the language in both Proposed Rules for the definition of "rebate” that states, “on a claim-by-claim basis at the point-of-sale,” because this is an inaccurate understanding of the process for the calculation of rebates related to prescription drugs. Narrowing this definition will provide the MHDO with data that is more precise and of actual value. </w:t>
      </w:r>
    </w:p>
    <w:p w14:paraId="5785ECCE" w14:textId="197A92E7" w:rsidR="00566985" w:rsidRPr="007837B0" w:rsidRDefault="00566985" w:rsidP="007837B0">
      <w:pPr>
        <w:jc w:val="both"/>
        <w:rPr>
          <w:rFonts w:cstheme="minorHAnsi"/>
          <w:sz w:val="24"/>
          <w:szCs w:val="24"/>
        </w:rPr>
      </w:pPr>
      <w:r w:rsidRPr="003B52DF">
        <w:rPr>
          <w:rFonts w:cstheme="minorHAnsi"/>
          <w:b/>
          <w:bCs/>
          <w:sz w:val="24"/>
          <w:szCs w:val="24"/>
        </w:rPr>
        <w:t xml:space="preserve">MHDO Staff Response:  </w:t>
      </w:r>
      <w:r w:rsidRPr="003B52DF">
        <w:rPr>
          <w:rFonts w:cstheme="minorHAnsi"/>
          <w:sz w:val="24"/>
          <w:szCs w:val="24"/>
        </w:rPr>
        <w:t>The proposed definition of Rebate in Chapter 247 (and Chapter 243) is consistent with the definition of the same term in MHDO’s Rule Chapter 570</w:t>
      </w:r>
      <w:r w:rsidRPr="003B52DF">
        <w:rPr>
          <w:rFonts w:cstheme="minorHAnsi"/>
          <w:i/>
          <w:iCs/>
          <w:sz w:val="24"/>
          <w:szCs w:val="24"/>
        </w:rPr>
        <w:t>, Uniform Reporting System for Prescription Drug Price Data Sets</w:t>
      </w:r>
      <w:r w:rsidR="00A13B71">
        <w:rPr>
          <w:rFonts w:cstheme="minorHAnsi"/>
          <w:i/>
          <w:iCs/>
          <w:sz w:val="24"/>
          <w:szCs w:val="24"/>
        </w:rPr>
        <w:t xml:space="preserve">, </w:t>
      </w:r>
      <w:r w:rsidR="00FB77D6" w:rsidRPr="003B52DF">
        <w:rPr>
          <w:rFonts w:cstheme="minorHAnsi"/>
          <w:i/>
          <w:iCs/>
          <w:sz w:val="24"/>
          <w:szCs w:val="24"/>
        </w:rPr>
        <w:t xml:space="preserve"> (a major-substantive rule)</w:t>
      </w:r>
      <w:r w:rsidRPr="003B52DF">
        <w:rPr>
          <w:rFonts w:cstheme="minorHAnsi"/>
          <w:i/>
          <w:iCs/>
          <w:sz w:val="24"/>
          <w:szCs w:val="24"/>
        </w:rPr>
        <w:t xml:space="preserve">.  </w:t>
      </w:r>
    </w:p>
    <w:p w14:paraId="269D75C6" w14:textId="77777777" w:rsidR="00566985" w:rsidRPr="003B52DF" w:rsidRDefault="00566985" w:rsidP="0001498A">
      <w:pPr>
        <w:spacing w:before="0"/>
        <w:jc w:val="both"/>
        <w:rPr>
          <w:rFonts w:cstheme="minorHAnsi"/>
          <w:sz w:val="24"/>
          <w:szCs w:val="24"/>
        </w:rPr>
      </w:pPr>
    </w:p>
    <w:p w14:paraId="1DEB9536" w14:textId="60B1D1E7" w:rsidR="00566985" w:rsidRPr="007837B0" w:rsidRDefault="00566985" w:rsidP="0001498A">
      <w:pPr>
        <w:spacing w:before="0"/>
        <w:jc w:val="both"/>
        <w:rPr>
          <w:rFonts w:cstheme="minorHAnsi"/>
          <w:b/>
          <w:bCs/>
          <w:sz w:val="24"/>
          <w:szCs w:val="24"/>
        </w:rPr>
      </w:pPr>
      <w:r w:rsidRPr="003B52DF">
        <w:rPr>
          <w:rFonts w:cstheme="minorHAnsi"/>
          <w:b/>
          <w:bCs/>
          <w:sz w:val="24"/>
          <w:szCs w:val="24"/>
        </w:rPr>
        <w:t xml:space="preserve">Recommended Board Action:  </w:t>
      </w:r>
      <w:r w:rsidRPr="00F20209">
        <w:rPr>
          <w:rFonts w:cstheme="minorHAnsi"/>
          <w:sz w:val="24"/>
          <w:szCs w:val="24"/>
        </w:rPr>
        <w:t>None</w:t>
      </w:r>
    </w:p>
    <w:p w14:paraId="1E180220" w14:textId="77777777" w:rsidR="00566985" w:rsidRPr="007837B0" w:rsidRDefault="00566985" w:rsidP="0001498A">
      <w:pPr>
        <w:spacing w:before="0"/>
        <w:jc w:val="both"/>
        <w:rPr>
          <w:rFonts w:cstheme="minorHAnsi"/>
          <w:b/>
          <w:bCs/>
          <w:sz w:val="24"/>
          <w:szCs w:val="24"/>
        </w:rPr>
      </w:pPr>
    </w:p>
    <w:p w14:paraId="07C5A87C" w14:textId="416A648E" w:rsidR="001B36D1" w:rsidRPr="002400FB" w:rsidRDefault="001B36D1" w:rsidP="0001498A">
      <w:pPr>
        <w:pStyle w:val="ListParagraph"/>
        <w:numPr>
          <w:ilvl w:val="0"/>
          <w:numId w:val="8"/>
        </w:numPr>
        <w:spacing w:before="0"/>
        <w:jc w:val="both"/>
        <w:rPr>
          <w:rFonts w:cstheme="minorHAnsi"/>
          <w:sz w:val="24"/>
          <w:szCs w:val="24"/>
        </w:rPr>
      </w:pPr>
      <w:r w:rsidRPr="002400FB">
        <w:rPr>
          <w:rFonts w:cstheme="minorHAnsi"/>
          <w:sz w:val="24"/>
          <w:szCs w:val="24"/>
        </w:rPr>
        <w:t xml:space="preserve">Redacted Payments </w:t>
      </w:r>
    </w:p>
    <w:p w14:paraId="44DD60B5" w14:textId="77777777" w:rsidR="001B36D1" w:rsidRPr="007837B0" w:rsidRDefault="001B36D1" w:rsidP="0006295A">
      <w:pPr>
        <w:spacing w:before="0"/>
        <w:ind w:left="720"/>
        <w:jc w:val="both"/>
        <w:rPr>
          <w:rFonts w:cstheme="minorHAnsi"/>
          <w:sz w:val="24"/>
          <w:szCs w:val="24"/>
        </w:rPr>
      </w:pPr>
      <w:r w:rsidRPr="007837B0">
        <w:rPr>
          <w:rFonts w:cstheme="minorHAnsi"/>
          <w:sz w:val="24"/>
          <w:szCs w:val="24"/>
        </w:rPr>
        <w:t xml:space="preserve">The Proposed Rule for Chapter 247 strikes the existing definition for “Redacted Payments,” which states, </w:t>
      </w:r>
    </w:p>
    <w:p w14:paraId="7BD3DA6A" w14:textId="77777777" w:rsidR="001B36D1" w:rsidRPr="007837B0" w:rsidRDefault="001B36D1" w:rsidP="0001498A">
      <w:pPr>
        <w:spacing w:before="0"/>
        <w:ind w:left="720"/>
        <w:jc w:val="both"/>
        <w:rPr>
          <w:rFonts w:cstheme="minorHAnsi"/>
          <w:i/>
          <w:iCs/>
          <w:sz w:val="24"/>
          <w:szCs w:val="24"/>
        </w:rPr>
      </w:pPr>
      <w:r w:rsidRPr="007837B0">
        <w:rPr>
          <w:rFonts w:cstheme="minorHAnsi"/>
          <w:sz w:val="24"/>
          <w:szCs w:val="24"/>
        </w:rPr>
        <w:t>‘</w:t>
      </w:r>
      <w:r w:rsidRPr="007837B0">
        <w:rPr>
          <w:rFonts w:cstheme="minorHAnsi"/>
          <w:i/>
          <w:iCs/>
          <w:sz w:val="24"/>
          <w:szCs w:val="24"/>
        </w:rPr>
        <w:t>Redacted payments’ means payments in which an entire claim or some portion of a claim that would normally be part of the payor’s medical or pharmacy claims submission to the</w:t>
      </w:r>
      <w:r w:rsidRPr="007837B0">
        <w:rPr>
          <w:rFonts w:cstheme="minorHAnsi"/>
          <w:sz w:val="24"/>
          <w:szCs w:val="24"/>
        </w:rPr>
        <w:t xml:space="preserve"> </w:t>
      </w:r>
      <w:r w:rsidRPr="007837B0">
        <w:rPr>
          <w:rFonts w:cstheme="minorHAnsi"/>
          <w:i/>
          <w:iCs/>
          <w:sz w:val="24"/>
          <w:szCs w:val="24"/>
        </w:rPr>
        <w:t xml:space="preserve">MHDO was removed or altered prior to submission to conform to the requirements of 42 CFR Part 2. </w:t>
      </w:r>
    </w:p>
    <w:p w14:paraId="096F0C79" w14:textId="77777777" w:rsidR="001B36D1" w:rsidRPr="007837B0" w:rsidRDefault="001B36D1" w:rsidP="0001498A">
      <w:pPr>
        <w:spacing w:before="0"/>
        <w:ind w:left="360"/>
        <w:jc w:val="both"/>
        <w:rPr>
          <w:rFonts w:cstheme="minorHAnsi"/>
          <w:sz w:val="24"/>
          <w:szCs w:val="24"/>
        </w:rPr>
      </w:pPr>
    </w:p>
    <w:p w14:paraId="043E2A18" w14:textId="77777777" w:rsidR="001B36D1" w:rsidRPr="007837B0" w:rsidRDefault="001B36D1" w:rsidP="0001498A">
      <w:pPr>
        <w:spacing w:before="0"/>
        <w:jc w:val="both"/>
        <w:rPr>
          <w:rFonts w:cstheme="minorHAnsi"/>
          <w:sz w:val="24"/>
          <w:szCs w:val="24"/>
        </w:rPr>
      </w:pPr>
      <w:r w:rsidRPr="007837B0">
        <w:rPr>
          <w:rFonts w:cstheme="minorHAnsi"/>
          <w:sz w:val="24"/>
          <w:szCs w:val="24"/>
        </w:rPr>
        <w:t xml:space="preserve">PCMA respectfully requests that the MHDO understand that data reporting occurs in the aggregate. </w:t>
      </w:r>
    </w:p>
    <w:p w14:paraId="5FE18DAB" w14:textId="0ABA1D34" w:rsidR="001B36D1" w:rsidRPr="007837B0" w:rsidRDefault="001B36D1" w:rsidP="0001498A">
      <w:pPr>
        <w:spacing w:before="0"/>
        <w:jc w:val="both"/>
        <w:rPr>
          <w:rFonts w:cstheme="minorHAnsi"/>
          <w:sz w:val="24"/>
          <w:szCs w:val="24"/>
        </w:rPr>
      </w:pPr>
    </w:p>
    <w:p w14:paraId="1E231BE4" w14:textId="77777777" w:rsidR="00AC1850" w:rsidRPr="003B52DF" w:rsidRDefault="00AC1850" w:rsidP="0001498A">
      <w:pPr>
        <w:spacing w:before="0"/>
        <w:jc w:val="both"/>
        <w:rPr>
          <w:rFonts w:cstheme="minorHAnsi"/>
          <w:sz w:val="24"/>
          <w:szCs w:val="24"/>
        </w:rPr>
      </w:pPr>
      <w:r w:rsidRPr="003B52DF">
        <w:rPr>
          <w:rFonts w:cstheme="minorHAnsi"/>
          <w:b/>
          <w:bCs/>
          <w:sz w:val="24"/>
          <w:szCs w:val="24"/>
        </w:rPr>
        <w:t xml:space="preserve">MHDO Staff Response:  </w:t>
      </w:r>
      <w:r w:rsidRPr="003B52DF">
        <w:rPr>
          <w:rFonts w:cstheme="minorHAnsi"/>
          <w:sz w:val="24"/>
          <w:szCs w:val="24"/>
        </w:rPr>
        <w:t>The term “Redacted Payments” is not used in the language of Rule Chapter 247 and therefore has been removed.</w:t>
      </w:r>
    </w:p>
    <w:p w14:paraId="43F1BACB" w14:textId="77777777" w:rsidR="00AC1850" w:rsidRPr="003B52DF" w:rsidRDefault="00AC1850" w:rsidP="0001498A">
      <w:pPr>
        <w:spacing w:before="0"/>
        <w:jc w:val="both"/>
        <w:rPr>
          <w:rFonts w:cstheme="minorHAnsi"/>
          <w:sz w:val="24"/>
          <w:szCs w:val="24"/>
        </w:rPr>
      </w:pPr>
    </w:p>
    <w:p w14:paraId="2B97C3BB" w14:textId="77777777" w:rsidR="00AC1850" w:rsidRPr="003B52DF" w:rsidRDefault="00AC1850" w:rsidP="0001498A">
      <w:pPr>
        <w:spacing w:before="0"/>
        <w:jc w:val="both"/>
        <w:rPr>
          <w:rFonts w:cstheme="minorHAnsi"/>
          <w:sz w:val="24"/>
          <w:szCs w:val="24"/>
        </w:rPr>
      </w:pPr>
      <w:r w:rsidRPr="003B52DF">
        <w:rPr>
          <w:rFonts w:cstheme="minorHAnsi"/>
          <w:b/>
          <w:bCs/>
          <w:sz w:val="24"/>
          <w:szCs w:val="24"/>
        </w:rPr>
        <w:t xml:space="preserve">Recommended Board Action: </w:t>
      </w:r>
      <w:r w:rsidRPr="00F20209">
        <w:rPr>
          <w:rFonts w:cstheme="minorHAnsi"/>
          <w:sz w:val="24"/>
          <w:szCs w:val="24"/>
        </w:rPr>
        <w:t>None</w:t>
      </w:r>
    </w:p>
    <w:p w14:paraId="314936E6" w14:textId="77777777" w:rsidR="001B36D1" w:rsidRPr="007837B0" w:rsidRDefault="001B36D1" w:rsidP="0001498A">
      <w:pPr>
        <w:spacing w:before="0"/>
        <w:ind w:left="360"/>
        <w:jc w:val="both"/>
        <w:rPr>
          <w:rFonts w:cstheme="minorHAnsi"/>
          <w:sz w:val="24"/>
          <w:szCs w:val="24"/>
        </w:rPr>
      </w:pPr>
    </w:p>
    <w:p w14:paraId="60CBE14E" w14:textId="0AFFAEE2" w:rsidR="001B36D1" w:rsidRPr="006E0F67" w:rsidRDefault="001B36D1" w:rsidP="0001498A">
      <w:pPr>
        <w:pStyle w:val="ListParagraph"/>
        <w:numPr>
          <w:ilvl w:val="0"/>
          <w:numId w:val="8"/>
        </w:numPr>
        <w:spacing w:before="0"/>
        <w:jc w:val="both"/>
        <w:rPr>
          <w:rFonts w:cstheme="minorHAnsi"/>
          <w:sz w:val="24"/>
          <w:szCs w:val="24"/>
        </w:rPr>
      </w:pPr>
      <w:r w:rsidRPr="006E0F67">
        <w:rPr>
          <w:rFonts w:cstheme="minorHAnsi"/>
          <w:sz w:val="24"/>
          <w:szCs w:val="24"/>
        </w:rPr>
        <w:t xml:space="preserve">Drug rebate reporting elements </w:t>
      </w:r>
    </w:p>
    <w:p w14:paraId="088F5FAE" w14:textId="77777777" w:rsidR="001B36D1" w:rsidRPr="007837B0" w:rsidRDefault="001B36D1" w:rsidP="0001498A">
      <w:pPr>
        <w:spacing w:before="0"/>
        <w:ind w:firstLine="720"/>
        <w:jc w:val="both"/>
        <w:rPr>
          <w:rFonts w:cstheme="minorHAnsi"/>
          <w:sz w:val="24"/>
          <w:szCs w:val="24"/>
        </w:rPr>
      </w:pPr>
      <w:r w:rsidRPr="007837B0">
        <w:rPr>
          <w:rFonts w:cstheme="minorHAnsi"/>
          <w:sz w:val="24"/>
          <w:szCs w:val="24"/>
        </w:rPr>
        <w:t xml:space="preserve">Existing statute via 22 Maine Revised Statutes Annotated (“MRSA”) §8736 states: </w:t>
      </w:r>
    </w:p>
    <w:p w14:paraId="2D63EA74" w14:textId="14C87109" w:rsidR="001B36D1" w:rsidRPr="007837B0" w:rsidRDefault="001B36D1" w:rsidP="0001498A">
      <w:pPr>
        <w:spacing w:before="0"/>
        <w:ind w:left="720"/>
        <w:jc w:val="both"/>
        <w:rPr>
          <w:rFonts w:cstheme="minorHAnsi"/>
          <w:i/>
          <w:iCs/>
          <w:sz w:val="24"/>
          <w:szCs w:val="24"/>
        </w:rPr>
      </w:pPr>
      <w:r w:rsidRPr="007837B0">
        <w:rPr>
          <w:rFonts w:cstheme="minorHAnsi"/>
          <w:i/>
          <w:iCs/>
          <w:sz w:val="24"/>
          <w:szCs w:val="24"/>
        </w:rPr>
        <w:t xml:space="preserve">Beginning November 1, 2020 and annually thereafter, the organization shall produce and post on its publicly accessible website an annual report, including information developed from the disclosures received pursuant to this subchapter on trends in the cost of prescription drugs, analysis of manufacturer prices and price increases, the major components of prescription drug pricing along the supply chain and the impacts on insurance premiums and cost sharing and any other information the organization determines is relevant to providing greater consumer awareness of the factors contributing to the cost of prescription drugs in the State. The report may not make public any information that is confidential pursuant to section 8733. The organization shall submit the report required by this section to the joint standing committee of the Legislature having jurisdiction over health data reporting and prescription drug matters and the committee may report out legislation to the first regular or second regular session of the Legislature, depending on the year in which the report is submitted. </w:t>
      </w:r>
    </w:p>
    <w:p w14:paraId="6D2639C8" w14:textId="77777777" w:rsidR="001B36D1" w:rsidRPr="007837B0" w:rsidRDefault="001B36D1" w:rsidP="0001498A">
      <w:pPr>
        <w:spacing w:before="0"/>
        <w:ind w:left="360"/>
        <w:jc w:val="both"/>
        <w:rPr>
          <w:rFonts w:cstheme="minorHAnsi"/>
          <w:sz w:val="24"/>
          <w:szCs w:val="24"/>
        </w:rPr>
      </w:pPr>
    </w:p>
    <w:p w14:paraId="6E839F18" w14:textId="6C77D2C3" w:rsidR="001B36D1" w:rsidRPr="007837B0" w:rsidRDefault="001B36D1" w:rsidP="0001498A">
      <w:pPr>
        <w:spacing w:before="0"/>
        <w:jc w:val="both"/>
        <w:rPr>
          <w:rFonts w:cstheme="minorHAnsi"/>
          <w:sz w:val="24"/>
          <w:szCs w:val="24"/>
        </w:rPr>
      </w:pPr>
      <w:r w:rsidRPr="007837B0">
        <w:rPr>
          <w:rFonts w:cstheme="minorHAnsi"/>
          <w:sz w:val="24"/>
          <w:szCs w:val="24"/>
        </w:rPr>
        <w:t xml:space="preserve">Based on existing statutory language, PCMA respectfully requests that any reporting entity, including PBMs, be notified in </w:t>
      </w:r>
      <w:r w:rsidRPr="007837B0">
        <w:rPr>
          <w:rFonts w:cstheme="minorHAnsi"/>
          <w:sz w:val="24"/>
          <w:szCs w:val="24"/>
          <w:u w:val="single"/>
        </w:rPr>
        <w:t xml:space="preserve">advance </w:t>
      </w:r>
      <w:r w:rsidRPr="007837B0">
        <w:rPr>
          <w:rFonts w:cstheme="minorHAnsi"/>
          <w:sz w:val="24"/>
          <w:szCs w:val="24"/>
        </w:rPr>
        <w:t xml:space="preserve">if the data at issue is to be shared with other state government entities, including agencies. The MHDO is seeking information that is confidential and proprietary related to drug rebates and reimbursements. We previously expressed this concern in a September 2020 letter to the MHDO. </w:t>
      </w:r>
    </w:p>
    <w:p w14:paraId="4BDD758E" w14:textId="09F3A606" w:rsidR="00AC1850" w:rsidRPr="007837B0" w:rsidRDefault="00AC1850" w:rsidP="0001498A">
      <w:pPr>
        <w:spacing w:before="0"/>
        <w:jc w:val="both"/>
        <w:rPr>
          <w:rFonts w:cstheme="minorHAnsi"/>
          <w:sz w:val="24"/>
          <w:szCs w:val="24"/>
        </w:rPr>
      </w:pPr>
    </w:p>
    <w:p w14:paraId="52CE3638" w14:textId="44A8F5B3" w:rsidR="00AC1850" w:rsidRPr="007837B0" w:rsidRDefault="00AC1850" w:rsidP="007837B0">
      <w:pPr>
        <w:spacing w:before="0" w:after="270" w:line="270" w:lineRule="atLeast"/>
        <w:jc w:val="both"/>
        <w:rPr>
          <w:rFonts w:cstheme="minorHAnsi"/>
          <w:color w:val="333333"/>
          <w:sz w:val="24"/>
          <w:szCs w:val="24"/>
        </w:rPr>
      </w:pPr>
      <w:r w:rsidRPr="003B52DF">
        <w:rPr>
          <w:rFonts w:cstheme="minorHAnsi"/>
          <w:b/>
          <w:bCs/>
          <w:sz w:val="24"/>
          <w:szCs w:val="24"/>
        </w:rPr>
        <w:t>MHDO Staff Response:</w:t>
      </w:r>
      <w:r w:rsidRPr="003B52DF">
        <w:rPr>
          <w:rFonts w:cstheme="minorHAnsi"/>
          <w:sz w:val="24"/>
          <w:szCs w:val="24"/>
        </w:rPr>
        <w:t xml:space="preserve">  Pharmacy Rebate data and PBM compensation data reported under both 90-590, Chapter 243, </w:t>
      </w:r>
      <w:r w:rsidRPr="003B52DF">
        <w:rPr>
          <w:rFonts w:cstheme="minorHAnsi"/>
          <w:color w:val="333333"/>
          <w:sz w:val="24"/>
          <w:szCs w:val="24"/>
          <w:shd w:val="clear" w:color="auto" w:fill="FFFFFF"/>
        </w:rPr>
        <w:t xml:space="preserve">Uniform Reporting System for Health Care Claims Data Sets, and Chapter 247, </w:t>
      </w:r>
      <w:r w:rsidRPr="003B52DF">
        <w:rPr>
          <w:rFonts w:cstheme="minorHAnsi"/>
          <w:color w:val="333333"/>
          <w:sz w:val="24"/>
          <w:szCs w:val="24"/>
        </w:rPr>
        <w:t>Uniform Reporting System for Non-Claims Based Payments and Other Supplemental Health Care Data Sets</w:t>
      </w:r>
      <w:r w:rsidRPr="007837B0">
        <w:rPr>
          <w:rFonts w:cstheme="minorHAnsi"/>
          <w:color w:val="333333"/>
          <w:sz w:val="24"/>
          <w:szCs w:val="24"/>
        </w:rPr>
        <w:t xml:space="preserve">, </w:t>
      </w:r>
      <w:r w:rsidRPr="003B52DF">
        <w:rPr>
          <w:rFonts w:cstheme="minorHAnsi"/>
          <w:color w:val="333333"/>
          <w:sz w:val="24"/>
          <w:szCs w:val="24"/>
          <w:shd w:val="clear" w:color="auto" w:fill="FFFFFF"/>
        </w:rPr>
        <w:t>is</w:t>
      </w:r>
      <w:r w:rsidRPr="003B52DF">
        <w:rPr>
          <w:rFonts w:cstheme="minorHAnsi"/>
          <w:sz w:val="24"/>
          <w:szCs w:val="24"/>
        </w:rPr>
        <w:t xml:space="preserve"> not a releasable field per the requirements of 90-590, Chapter 120, Release of Data to the Public.    MHDO however has the authority to use all the pharmacy data it collects to meet its annual reporting requirements as defined in Title 22, Chapter 1683, §8712 and §8736. MHDO is prohibited from reporting data that would allow for the determination of individual prescription drug pricing contract terms</w:t>
      </w:r>
      <w:r w:rsidRPr="007837B0">
        <w:rPr>
          <w:rFonts w:eastAsiaTheme="minorHAnsi" w:cstheme="minorHAnsi"/>
          <w:sz w:val="24"/>
          <w:szCs w:val="24"/>
        </w:rPr>
        <w:t xml:space="preserve"> </w:t>
      </w:r>
      <w:r w:rsidRPr="003B52DF">
        <w:rPr>
          <w:rFonts w:eastAsiaTheme="minorHAnsi" w:cstheme="minorHAnsi"/>
          <w:sz w:val="24"/>
          <w:szCs w:val="24"/>
        </w:rPr>
        <w:t>covering a manufacturer, wholesale drug distributor or pharmacy benefits manager</w:t>
      </w:r>
      <w:r w:rsidR="00286CA2">
        <w:rPr>
          <w:rFonts w:eastAsiaTheme="minorHAnsi" w:cstheme="minorHAnsi"/>
          <w:sz w:val="24"/>
          <w:szCs w:val="24"/>
        </w:rPr>
        <w:t xml:space="preserve">, </w:t>
      </w:r>
      <w:r w:rsidR="00286CA2">
        <w:rPr>
          <w:rFonts w:cstheme="minorHAnsi"/>
          <w:sz w:val="24"/>
          <w:szCs w:val="24"/>
        </w:rPr>
        <w:t xml:space="preserve">22 MRS </w:t>
      </w:r>
      <w:r w:rsidR="00286CA2" w:rsidRPr="003B52DF">
        <w:rPr>
          <w:rFonts w:cstheme="minorHAnsi"/>
          <w:sz w:val="24"/>
          <w:szCs w:val="24"/>
        </w:rPr>
        <w:t>§</w:t>
      </w:r>
      <w:r w:rsidR="00286CA2">
        <w:rPr>
          <w:rFonts w:cstheme="minorHAnsi"/>
          <w:sz w:val="24"/>
          <w:szCs w:val="24"/>
        </w:rPr>
        <w:t>8733(2</w:t>
      </w:r>
      <w:r w:rsidR="00966386">
        <w:rPr>
          <w:rFonts w:cstheme="minorHAnsi"/>
          <w:sz w:val="24"/>
          <w:szCs w:val="24"/>
        </w:rPr>
        <w:t>)</w:t>
      </w:r>
      <w:r w:rsidRPr="003B52DF">
        <w:rPr>
          <w:rFonts w:eastAsiaTheme="minorHAnsi" w:cstheme="minorHAnsi"/>
          <w:sz w:val="24"/>
          <w:szCs w:val="24"/>
        </w:rPr>
        <w:t xml:space="preserve">. </w:t>
      </w:r>
    </w:p>
    <w:p w14:paraId="6334FB0F" w14:textId="62375692" w:rsidR="00AC1850" w:rsidRPr="007837B0" w:rsidRDefault="00AC1850" w:rsidP="0001498A">
      <w:pPr>
        <w:spacing w:before="0"/>
        <w:jc w:val="both"/>
        <w:rPr>
          <w:rFonts w:cstheme="minorHAnsi"/>
          <w:sz w:val="24"/>
          <w:szCs w:val="24"/>
        </w:rPr>
      </w:pPr>
      <w:r w:rsidRPr="003B52DF">
        <w:rPr>
          <w:rFonts w:cstheme="minorHAnsi"/>
          <w:b/>
          <w:bCs/>
          <w:sz w:val="24"/>
          <w:szCs w:val="24"/>
        </w:rPr>
        <w:t xml:space="preserve">Recommended Board Action: </w:t>
      </w:r>
      <w:r w:rsidRPr="00F20209">
        <w:rPr>
          <w:rFonts w:cstheme="minorHAnsi"/>
          <w:sz w:val="24"/>
          <w:szCs w:val="24"/>
        </w:rPr>
        <w:t>None</w:t>
      </w:r>
    </w:p>
    <w:p w14:paraId="4A7B5C38" w14:textId="77777777" w:rsidR="001B36D1" w:rsidRPr="007837B0" w:rsidRDefault="001B36D1" w:rsidP="0001498A">
      <w:pPr>
        <w:spacing w:before="0"/>
        <w:ind w:left="360"/>
        <w:jc w:val="both"/>
        <w:rPr>
          <w:rFonts w:cstheme="minorHAnsi"/>
          <w:sz w:val="24"/>
          <w:szCs w:val="24"/>
        </w:rPr>
      </w:pPr>
    </w:p>
    <w:p w14:paraId="798DBDF6" w14:textId="3431C331" w:rsidR="001B36D1" w:rsidRPr="007837B0" w:rsidRDefault="001B36D1" w:rsidP="0001498A">
      <w:pPr>
        <w:pStyle w:val="ListParagraph"/>
        <w:numPr>
          <w:ilvl w:val="0"/>
          <w:numId w:val="8"/>
        </w:numPr>
        <w:spacing w:before="0"/>
        <w:jc w:val="both"/>
        <w:rPr>
          <w:rFonts w:cstheme="minorHAnsi"/>
          <w:sz w:val="24"/>
          <w:szCs w:val="24"/>
        </w:rPr>
      </w:pPr>
      <w:r w:rsidRPr="007837B0">
        <w:rPr>
          <w:rFonts w:cstheme="minorHAnsi"/>
          <w:sz w:val="24"/>
          <w:szCs w:val="24"/>
        </w:rPr>
        <w:t xml:space="preserve">PCMA respectfully requests that language be included in the Proposed Rule to state that data elements such as rebate, expenditure, or other data relevant to the purposes of MHDO’s activities should be limited to activities in the State of Maine. The reporting of any data beyond that is outside the purview of the MHDO’s regulatory authority. </w:t>
      </w:r>
    </w:p>
    <w:p w14:paraId="741A0E1B" w14:textId="7622C2E7" w:rsidR="00AC1850" w:rsidRPr="007837B0" w:rsidRDefault="00AC1850" w:rsidP="0001498A">
      <w:pPr>
        <w:spacing w:before="0"/>
        <w:jc w:val="both"/>
        <w:rPr>
          <w:rFonts w:cstheme="minorHAnsi"/>
          <w:sz w:val="24"/>
          <w:szCs w:val="24"/>
        </w:rPr>
      </w:pPr>
    </w:p>
    <w:p w14:paraId="41C99456" w14:textId="4B8EE226" w:rsidR="00AC1850" w:rsidRPr="009642F2" w:rsidRDefault="00AC1850" w:rsidP="0001498A">
      <w:pPr>
        <w:spacing w:before="0"/>
        <w:jc w:val="both"/>
        <w:rPr>
          <w:rFonts w:cstheme="minorHAnsi"/>
          <w:sz w:val="24"/>
          <w:szCs w:val="24"/>
        </w:rPr>
      </w:pPr>
      <w:r w:rsidRPr="003B52DF">
        <w:rPr>
          <w:rFonts w:cstheme="minorHAnsi"/>
          <w:b/>
          <w:bCs/>
          <w:sz w:val="24"/>
          <w:szCs w:val="24"/>
        </w:rPr>
        <w:t xml:space="preserve">MHDO Staff Response: </w:t>
      </w:r>
      <w:r w:rsidRPr="003B52DF">
        <w:rPr>
          <w:rFonts w:cstheme="minorHAnsi"/>
          <w:sz w:val="24"/>
          <w:szCs w:val="24"/>
        </w:rPr>
        <w:t xml:space="preserve"> </w:t>
      </w:r>
      <w:r w:rsidR="0076239C">
        <w:rPr>
          <w:rFonts w:cstheme="minorHAnsi"/>
          <w:sz w:val="24"/>
          <w:szCs w:val="24"/>
        </w:rPr>
        <w:t xml:space="preserve">For over 20 years, </w:t>
      </w:r>
      <w:r w:rsidR="0076239C" w:rsidRPr="009642F2">
        <w:rPr>
          <w:rFonts w:cstheme="minorHAnsi"/>
          <w:sz w:val="24"/>
          <w:szCs w:val="24"/>
        </w:rPr>
        <w:t xml:space="preserve">the </w:t>
      </w:r>
      <w:r w:rsidR="00FC28BF" w:rsidRPr="009642F2">
        <w:rPr>
          <w:rFonts w:cstheme="minorHAnsi"/>
          <w:sz w:val="24"/>
          <w:szCs w:val="24"/>
        </w:rPr>
        <w:t>M</w:t>
      </w:r>
      <w:r w:rsidR="007F0225" w:rsidRPr="009642F2">
        <w:rPr>
          <w:rFonts w:cstheme="minorHAnsi"/>
          <w:sz w:val="24"/>
          <w:szCs w:val="24"/>
        </w:rPr>
        <w:t>HDO</w:t>
      </w:r>
      <w:r w:rsidR="00341BCB" w:rsidRPr="009642F2">
        <w:rPr>
          <w:rFonts w:cstheme="minorHAnsi"/>
          <w:sz w:val="24"/>
          <w:szCs w:val="24"/>
        </w:rPr>
        <w:t xml:space="preserve"> has</w:t>
      </w:r>
      <w:r w:rsidR="00457DB8" w:rsidRPr="009642F2">
        <w:rPr>
          <w:rFonts w:cstheme="minorHAnsi"/>
          <w:sz w:val="24"/>
          <w:szCs w:val="24"/>
        </w:rPr>
        <w:t xml:space="preserve"> </w:t>
      </w:r>
      <w:r w:rsidR="00341BCB" w:rsidRPr="009642F2">
        <w:rPr>
          <w:rFonts w:cstheme="minorHAnsi"/>
          <w:sz w:val="24"/>
          <w:szCs w:val="24"/>
        </w:rPr>
        <w:t>exercised its</w:t>
      </w:r>
      <w:r w:rsidR="004636F2" w:rsidRPr="009642F2">
        <w:rPr>
          <w:rFonts w:cstheme="minorHAnsi"/>
          <w:sz w:val="24"/>
          <w:szCs w:val="24"/>
        </w:rPr>
        <w:t xml:space="preserve"> authority to collect</w:t>
      </w:r>
      <w:r w:rsidR="00457DB8" w:rsidRPr="009642F2">
        <w:rPr>
          <w:rFonts w:cstheme="minorHAnsi"/>
          <w:sz w:val="24"/>
          <w:szCs w:val="24"/>
        </w:rPr>
        <w:t xml:space="preserve"> </w:t>
      </w:r>
      <w:r w:rsidR="005B4995" w:rsidRPr="009642F2">
        <w:rPr>
          <w:rFonts w:cstheme="minorHAnsi"/>
          <w:sz w:val="24"/>
          <w:szCs w:val="24"/>
        </w:rPr>
        <w:t>health care</w:t>
      </w:r>
      <w:r w:rsidR="007D3769" w:rsidRPr="009642F2">
        <w:rPr>
          <w:rFonts w:cstheme="minorHAnsi"/>
          <w:sz w:val="24"/>
          <w:szCs w:val="24"/>
        </w:rPr>
        <w:t xml:space="preserve">, including </w:t>
      </w:r>
      <w:r w:rsidR="004E3D26" w:rsidRPr="009642F2">
        <w:rPr>
          <w:rFonts w:cstheme="minorHAnsi"/>
          <w:sz w:val="24"/>
          <w:szCs w:val="24"/>
        </w:rPr>
        <w:t xml:space="preserve">medical </w:t>
      </w:r>
      <w:r w:rsidR="007D3769" w:rsidRPr="009642F2">
        <w:rPr>
          <w:rFonts w:cstheme="minorHAnsi"/>
          <w:sz w:val="24"/>
          <w:szCs w:val="24"/>
        </w:rPr>
        <w:t xml:space="preserve">and </w:t>
      </w:r>
      <w:r w:rsidR="002F6FD3" w:rsidRPr="009642F2">
        <w:rPr>
          <w:rFonts w:cstheme="minorHAnsi"/>
          <w:sz w:val="24"/>
          <w:szCs w:val="24"/>
        </w:rPr>
        <w:t>pharmacy</w:t>
      </w:r>
      <w:r w:rsidR="004E3D26" w:rsidRPr="009642F2">
        <w:rPr>
          <w:rFonts w:cstheme="minorHAnsi"/>
          <w:sz w:val="24"/>
          <w:szCs w:val="24"/>
        </w:rPr>
        <w:t xml:space="preserve"> </w:t>
      </w:r>
      <w:r w:rsidR="0095384C" w:rsidRPr="009642F2">
        <w:rPr>
          <w:rFonts w:cstheme="minorHAnsi"/>
          <w:sz w:val="24"/>
          <w:szCs w:val="24"/>
        </w:rPr>
        <w:t xml:space="preserve">data </w:t>
      </w:r>
      <w:r w:rsidR="00827426" w:rsidRPr="009642F2">
        <w:rPr>
          <w:rFonts w:cstheme="minorHAnsi"/>
          <w:sz w:val="24"/>
          <w:szCs w:val="24"/>
        </w:rPr>
        <w:t xml:space="preserve">for Maine </w:t>
      </w:r>
      <w:r w:rsidR="004C1CC2" w:rsidRPr="009642F2">
        <w:rPr>
          <w:rFonts w:cstheme="minorHAnsi"/>
          <w:sz w:val="24"/>
          <w:szCs w:val="24"/>
        </w:rPr>
        <w:t>resident</w:t>
      </w:r>
      <w:r w:rsidR="004E3D26" w:rsidRPr="009642F2">
        <w:rPr>
          <w:rFonts w:cstheme="minorHAnsi"/>
          <w:sz w:val="24"/>
          <w:szCs w:val="24"/>
        </w:rPr>
        <w:t>s</w:t>
      </w:r>
      <w:r w:rsidR="00457DB8" w:rsidRPr="009642F2">
        <w:rPr>
          <w:rFonts w:cstheme="minorHAnsi"/>
          <w:sz w:val="24"/>
          <w:szCs w:val="24"/>
        </w:rPr>
        <w:t xml:space="preserve">, </w:t>
      </w:r>
      <w:r w:rsidR="004C1CC2" w:rsidRPr="009642F2">
        <w:rPr>
          <w:rFonts w:cstheme="minorHAnsi"/>
          <w:sz w:val="24"/>
          <w:szCs w:val="24"/>
        </w:rPr>
        <w:t>wherever they may obtain service</w:t>
      </w:r>
      <w:r w:rsidR="00457DB8" w:rsidRPr="009642F2">
        <w:rPr>
          <w:rFonts w:cstheme="minorHAnsi"/>
          <w:sz w:val="24"/>
          <w:szCs w:val="24"/>
        </w:rPr>
        <w:t>s, as</w:t>
      </w:r>
      <w:r w:rsidR="00343765" w:rsidRPr="009642F2">
        <w:rPr>
          <w:rFonts w:cstheme="minorHAnsi"/>
          <w:sz w:val="24"/>
          <w:szCs w:val="24"/>
        </w:rPr>
        <w:t xml:space="preserve"> </w:t>
      </w:r>
      <w:r w:rsidR="004458BB" w:rsidRPr="009642F2">
        <w:rPr>
          <w:rFonts w:cstheme="minorHAnsi"/>
          <w:sz w:val="24"/>
          <w:szCs w:val="24"/>
        </w:rPr>
        <w:t>required</w:t>
      </w:r>
      <w:r w:rsidR="00343765" w:rsidRPr="009642F2">
        <w:rPr>
          <w:rFonts w:cstheme="minorHAnsi"/>
          <w:sz w:val="24"/>
          <w:szCs w:val="24"/>
        </w:rPr>
        <w:t xml:space="preserve"> in </w:t>
      </w:r>
      <w:r w:rsidR="002A7041">
        <w:rPr>
          <w:rFonts w:cstheme="minorHAnsi"/>
          <w:sz w:val="24"/>
          <w:szCs w:val="24"/>
        </w:rPr>
        <w:t>22 M.R.S</w:t>
      </w:r>
      <w:r w:rsidR="008260DB">
        <w:rPr>
          <w:rFonts w:cstheme="minorHAnsi"/>
          <w:sz w:val="24"/>
          <w:szCs w:val="24"/>
        </w:rPr>
        <w:t>.A. Chapter 1683</w:t>
      </w:r>
      <w:r w:rsidR="00343765" w:rsidRPr="009642F2">
        <w:rPr>
          <w:rFonts w:cstheme="minorHAnsi"/>
          <w:sz w:val="24"/>
          <w:szCs w:val="24"/>
        </w:rPr>
        <w:t xml:space="preserve"> and </w:t>
      </w:r>
      <w:r w:rsidR="00157BC1">
        <w:rPr>
          <w:rFonts w:cstheme="minorHAnsi"/>
          <w:sz w:val="24"/>
          <w:szCs w:val="24"/>
        </w:rPr>
        <w:t>90-590 Chapter 243 Sec 2</w:t>
      </w:r>
      <w:r w:rsidR="008E22C6" w:rsidRPr="009642F2">
        <w:rPr>
          <w:rFonts w:cstheme="minorHAnsi"/>
          <w:sz w:val="24"/>
          <w:szCs w:val="24"/>
        </w:rPr>
        <w:t>.</w:t>
      </w:r>
      <w:r w:rsidR="001235C2" w:rsidRPr="009642F2">
        <w:rPr>
          <w:rFonts w:cstheme="minorHAnsi"/>
          <w:sz w:val="24"/>
          <w:szCs w:val="24"/>
        </w:rPr>
        <w:t xml:space="preserve"> </w:t>
      </w:r>
      <w:r w:rsidR="00AF141D" w:rsidRPr="009642F2">
        <w:rPr>
          <w:rFonts w:cstheme="minorHAnsi"/>
          <w:sz w:val="24"/>
          <w:szCs w:val="24"/>
        </w:rPr>
        <w:t>For clarification</w:t>
      </w:r>
      <w:r w:rsidR="00FA62A2" w:rsidRPr="009642F2">
        <w:rPr>
          <w:rFonts w:cstheme="minorHAnsi"/>
          <w:sz w:val="24"/>
          <w:szCs w:val="24"/>
        </w:rPr>
        <w:t xml:space="preserve">, staff recommends adding pharmacy </w:t>
      </w:r>
      <w:r w:rsidR="00242E60" w:rsidRPr="009642F2">
        <w:rPr>
          <w:rFonts w:cstheme="minorHAnsi"/>
          <w:sz w:val="24"/>
          <w:szCs w:val="24"/>
        </w:rPr>
        <w:t xml:space="preserve">to section 2(A)(1). </w:t>
      </w:r>
    </w:p>
    <w:p w14:paraId="6F268B75" w14:textId="77777777" w:rsidR="00AC1850" w:rsidRPr="009642F2" w:rsidRDefault="00AC1850" w:rsidP="0001498A">
      <w:pPr>
        <w:spacing w:before="0"/>
        <w:jc w:val="both"/>
        <w:rPr>
          <w:rFonts w:cstheme="minorHAnsi"/>
          <w:sz w:val="24"/>
          <w:szCs w:val="24"/>
        </w:rPr>
      </w:pPr>
    </w:p>
    <w:p w14:paraId="5841E8FC" w14:textId="009A2D70" w:rsidR="005B6CAE" w:rsidRPr="002F26B3" w:rsidRDefault="00AC1850" w:rsidP="002F26B3">
      <w:pPr>
        <w:tabs>
          <w:tab w:val="left" w:pos="720"/>
          <w:tab w:val="left" w:pos="1260"/>
          <w:tab w:val="left" w:pos="2160"/>
          <w:tab w:val="left" w:pos="2880"/>
          <w:tab w:val="left" w:pos="3600"/>
          <w:tab w:val="left" w:pos="4320"/>
        </w:tabs>
        <w:spacing w:before="0"/>
        <w:ind w:left="720" w:right="-180"/>
        <w:rPr>
          <w:rFonts w:ascii="Times New Roman" w:hAnsi="Times New Roman"/>
        </w:rPr>
      </w:pPr>
      <w:r w:rsidRPr="009642F2">
        <w:rPr>
          <w:rFonts w:cstheme="minorHAnsi"/>
          <w:b/>
          <w:bCs/>
          <w:sz w:val="24"/>
          <w:szCs w:val="24"/>
        </w:rPr>
        <w:t>Recommended Board Action</w:t>
      </w:r>
      <w:r w:rsidRPr="009642F2">
        <w:rPr>
          <w:rFonts w:cstheme="minorHAnsi"/>
          <w:sz w:val="24"/>
          <w:szCs w:val="24"/>
        </w:rPr>
        <w:t>:</w:t>
      </w:r>
      <w:r w:rsidR="0016587F" w:rsidRPr="009642F2">
        <w:rPr>
          <w:rFonts w:cstheme="minorHAnsi"/>
          <w:sz w:val="24"/>
          <w:szCs w:val="24"/>
        </w:rPr>
        <w:t xml:space="preserve">  </w:t>
      </w:r>
      <w:r w:rsidR="00986F59" w:rsidRPr="009642F2">
        <w:rPr>
          <w:rFonts w:cstheme="minorHAnsi"/>
          <w:sz w:val="24"/>
          <w:szCs w:val="24"/>
        </w:rPr>
        <w:t>Accept the clarifying language in 2(A)(1)</w:t>
      </w:r>
      <w:r w:rsidR="002F26B3" w:rsidRPr="009642F2">
        <w:rPr>
          <w:rFonts w:cstheme="minorHAnsi"/>
          <w:sz w:val="24"/>
          <w:szCs w:val="24"/>
        </w:rPr>
        <w:t>.</w:t>
      </w:r>
      <w:r w:rsidR="00986F59" w:rsidRPr="009642F2">
        <w:rPr>
          <w:rFonts w:cstheme="minorHAnsi"/>
          <w:sz w:val="24"/>
          <w:szCs w:val="24"/>
        </w:rPr>
        <w:t xml:space="preserve"> </w:t>
      </w:r>
      <w:r w:rsidR="002F26B3" w:rsidRPr="009642F2">
        <w:rPr>
          <w:rFonts w:cstheme="minorHAnsi"/>
          <w:sz w:val="24"/>
          <w:szCs w:val="24"/>
        </w:rPr>
        <w:t>“</w:t>
      </w:r>
      <w:r w:rsidR="005B6CAE" w:rsidRPr="009642F2">
        <w:rPr>
          <w:rFonts w:cstheme="minorHAnsi"/>
          <w:sz w:val="24"/>
          <w:szCs w:val="24"/>
        </w:rPr>
        <w:t xml:space="preserve">Payors that: i) provide medical </w:t>
      </w:r>
      <w:r w:rsidR="005B6CAE" w:rsidRPr="009642F2">
        <w:rPr>
          <w:rFonts w:cstheme="minorHAnsi"/>
          <w:sz w:val="24"/>
          <w:szCs w:val="24"/>
          <w:u w:val="single"/>
        </w:rPr>
        <w:t>and pharmacy</w:t>
      </w:r>
      <w:r w:rsidR="005B6CAE" w:rsidRPr="009642F2">
        <w:rPr>
          <w:rFonts w:cstheme="minorHAnsi"/>
          <w:sz w:val="24"/>
          <w:szCs w:val="24"/>
        </w:rPr>
        <w:t xml:space="preserve"> benefits to Maine residents; and ii) are not excluded from submitting health care claims data sets under 90-590 Chapter 243 Sec 2(A)(9)(a-b); and iii) reimburse providers by means other than a Fee-for-Service model shall submit to the MHDO or its designee the following complete data sets, if applicable.</w:t>
      </w:r>
      <w:r w:rsidR="002F26B3" w:rsidRPr="009642F2">
        <w:rPr>
          <w:rFonts w:cstheme="minorHAnsi"/>
          <w:sz w:val="24"/>
          <w:szCs w:val="24"/>
        </w:rPr>
        <w:t>”</w:t>
      </w:r>
    </w:p>
    <w:p w14:paraId="4DBD7C9B" w14:textId="77777777" w:rsidR="001B36D1" w:rsidRPr="004F13B7" w:rsidRDefault="001B36D1" w:rsidP="0001498A">
      <w:pPr>
        <w:spacing w:before="0"/>
        <w:jc w:val="both"/>
        <w:rPr>
          <w:rFonts w:cstheme="minorHAnsi"/>
          <w:sz w:val="24"/>
          <w:szCs w:val="24"/>
        </w:rPr>
      </w:pPr>
    </w:p>
    <w:p w14:paraId="7962120F" w14:textId="1886D237" w:rsidR="001B36D1" w:rsidRPr="004F13B7" w:rsidRDefault="001B36D1" w:rsidP="0001498A">
      <w:pPr>
        <w:pStyle w:val="ListParagraph"/>
        <w:numPr>
          <w:ilvl w:val="0"/>
          <w:numId w:val="8"/>
        </w:numPr>
        <w:spacing w:before="0"/>
        <w:jc w:val="both"/>
        <w:rPr>
          <w:rFonts w:cstheme="minorHAnsi"/>
          <w:sz w:val="24"/>
          <w:szCs w:val="24"/>
        </w:rPr>
      </w:pPr>
      <w:r w:rsidRPr="004F13B7">
        <w:rPr>
          <w:rFonts w:cstheme="minorHAnsi"/>
          <w:sz w:val="24"/>
          <w:szCs w:val="24"/>
        </w:rPr>
        <w:t xml:space="preserve">It would also be prudent for the MHDO to recognize the reality that PBMs cannot determine the timing and frequency of drug rebate file submissions. Monthly or quarterly reporting could result in inaccurate information for the MHDO as there can be a lag in reporting reconciliation between PBMs and manufacturers. PCMA requests that if a PBM report annually, the submission date should be in July to ensure most claims have cleared the rebate cycle. </w:t>
      </w:r>
    </w:p>
    <w:p w14:paraId="2A56A483" w14:textId="77777777" w:rsidR="00AC1850" w:rsidRPr="003B52DF" w:rsidRDefault="00AC1850" w:rsidP="0001498A">
      <w:pPr>
        <w:spacing w:before="0"/>
        <w:jc w:val="both"/>
        <w:rPr>
          <w:rFonts w:cstheme="minorHAnsi"/>
          <w:b/>
          <w:bCs/>
          <w:sz w:val="24"/>
          <w:szCs w:val="24"/>
        </w:rPr>
      </w:pPr>
    </w:p>
    <w:p w14:paraId="0F59372B" w14:textId="332C7AFF" w:rsidR="00AC1850" w:rsidRPr="003B52DF" w:rsidRDefault="00AC1850" w:rsidP="00FC28BF">
      <w:pPr>
        <w:pStyle w:val="ListParagraph"/>
        <w:spacing w:before="0"/>
        <w:jc w:val="both"/>
      </w:pPr>
      <w:r w:rsidRPr="003B52DF">
        <w:rPr>
          <w:rFonts w:cstheme="minorHAnsi"/>
          <w:b/>
          <w:bCs/>
          <w:sz w:val="24"/>
          <w:szCs w:val="24"/>
        </w:rPr>
        <w:t xml:space="preserve">MHDO Staff Response:  </w:t>
      </w:r>
      <w:r w:rsidR="00EB5BFA" w:rsidRPr="003B52DF">
        <w:rPr>
          <w:rFonts w:cstheme="minorHAnsi"/>
          <w:sz w:val="24"/>
          <w:szCs w:val="24"/>
        </w:rPr>
        <w:t xml:space="preserve"> </w:t>
      </w:r>
      <w:r w:rsidR="00BC38DE" w:rsidRPr="003B52DF">
        <w:rPr>
          <w:rFonts w:cstheme="minorHAnsi"/>
          <w:sz w:val="24"/>
          <w:szCs w:val="24"/>
        </w:rPr>
        <w:t>There is no proposed change to the annual filing period for each submission under Chapter 247, which</w:t>
      </w:r>
      <w:r w:rsidR="0062531E" w:rsidRPr="003B52DF">
        <w:rPr>
          <w:rFonts w:cstheme="minorHAnsi"/>
          <w:sz w:val="24"/>
          <w:szCs w:val="24"/>
        </w:rPr>
        <w:t xml:space="preserve"> will include rebate data if the proposed changes were adopted.  The submission period covers</w:t>
      </w:r>
      <w:r w:rsidR="00BC38DE" w:rsidRPr="003B52DF">
        <w:rPr>
          <w:rFonts w:cstheme="minorHAnsi"/>
          <w:sz w:val="24"/>
          <w:szCs w:val="24"/>
        </w:rPr>
        <w:t xml:space="preserve"> the previous completed calendar year and is due to MHDO by August 31.  </w:t>
      </w:r>
    </w:p>
    <w:p w14:paraId="6CA6329A" w14:textId="77777777" w:rsidR="00AC1850" w:rsidRPr="00FC28BF" w:rsidRDefault="00AC1850" w:rsidP="00FC28BF">
      <w:pPr>
        <w:spacing w:before="0"/>
        <w:jc w:val="both"/>
        <w:rPr>
          <w:rFonts w:cstheme="minorHAnsi"/>
          <w:b/>
          <w:bCs/>
          <w:sz w:val="24"/>
          <w:szCs w:val="24"/>
        </w:rPr>
      </w:pPr>
    </w:p>
    <w:p w14:paraId="7D19FD50" w14:textId="2A4CE1FA" w:rsidR="00AC1850" w:rsidRPr="004F13B7" w:rsidRDefault="00AC1850" w:rsidP="0001498A">
      <w:pPr>
        <w:spacing w:before="0"/>
        <w:jc w:val="both"/>
        <w:rPr>
          <w:rFonts w:cstheme="minorHAnsi"/>
          <w:sz w:val="24"/>
          <w:szCs w:val="24"/>
        </w:rPr>
      </w:pPr>
      <w:r w:rsidRPr="003B52DF">
        <w:rPr>
          <w:rFonts w:cstheme="minorHAnsi"/>
          <w:b/>
          <w:bCs/>
          <w:sz w:val="24"/>
          <w:szCs w:val="24"/>
        </w:rPr>
        <w:t>Recommended Board Action:</w:t>
      </w:r>
      <w:r w:rsidR="005D5E88" w:rsidRPr="003B52DF">
        <w:rPr>
          <w:rFonts w:cstheme="minorHAnsi"/>
          <w:sz w:val="24"/>
          <w:szCs w:val="24"/>
        </w:rPr>
        <w:t xml:space="preserve">  None</w:t>
      </w:r>
    </w:p>
    <w:p w14:paraId="04E0BD21" w14:textId="77777777" w:rsidR="00C074D3" w:rsidRPr="004F13B7" w:rsidRDefault="00C074D3" w:rsidP="0001498A">
      <w:pPr>
        <w:spacing w:before="0"/>
        <w:ind w:left="360"/>
        <w:jc w:val="both"/>
        <w:rPr>
          <w:rFonts w:cstheme="minorHAnsi"/>
          <w:sz w:val="24"/>
          <w:szCs w:val="24"/>
        </w:rPr>
      </w:pPr>
    </w:p>
    <w:p w14:paraId="425BBBCA" w14:textId="3A4AFBF5" w:rsidR="001B36D1" w:rsidRPr="004F13B7" w:rsidRDefault="001B36D1" w:rsidP="0001498A">
      <w:pPr>
        <w:pStyle w:val="ListParagraph"/>
        <w:numPr>
          <w:ilvl w:val="0"/>
          <w:numId w:val="8"/>
        </w:numPr>
        <w:spacing w:before="0"/>
        <w:jc w:val="both"/>
        <w:rPr>
          <w:rFonts w:cstheme="minorHAnsi"/>
          <w:sz w:val="24"/>
          <w:szCs w:val="24"/>
        </w:rPr>
      </w:pPr>
      <w:r w:rsidRPr="004F13B7">
        <w:rPr>
          <w:rFonts w:cstheme="minorHAnsi"/>
          <w:sz w:val="24"/>
          <w:szCs w:val="24"/>
        </w:rPr>
        <w:t xml:space="preserve">Finally, PCMA again respectfully requests that any data reporting for this language be reported in the aggregate. To do otherwise could expose confidential proprietary information. If external parties access such data, it may lead to anti-competitive issues, as well as price collusion. </w:t>
      </w:r>
    </w:p>
    <w:p w14:paraId="5440156A" w14:textId="77777777" w:rsidR="001B36D1" w:rsidRPr="003B52DF" w:rsidRDefault="001B36D1" w:rsidP="0001498A">
      <w:pPr>
        <w:spacing w:before="0"/>
        <w:jc w:val="both"/>
        <w:rPr>
          <w:rFonts w:cstheme="minorHAnsi"/>
          <w:b/>
          <w:bCs/>
          <w:sz w:val="24"/>
          <w:szCs w:val="24"/>
        </w:rPr>
      </w:pPr>
    </w:p>
    <w:p w14:paraId="5A8E8221" w14:textId="20E6A9EF" w:rsidR="001B36D1" w:rsidRPr="004F13B7" w:rsidRDefault="001B36D1" w:rsidP="0001498A">
      <w:pPr>
        <w:spacing w:before="0" w:after="270" w:line="270" w:lineRule="atLeast"/>
        <w:jc w:val="both"/>
        <w:rPr>
          <w:rFonts w:cstheme="minorHAnsi"/>
          <w:color w:val="333333"/>
          <w:sz w:val="24"/>
          <w:szCs w:val="24"/>
        </w:rPr>
      </w:pPr>
      <w:r w:rsidRPr="003B52DF">
        <w:rPr>
          <w:rFonts w:cstheme="minorHAnsi"/>
          <w:b/>
          <w:bCs/>
          <w:sz w:val="24"/>
          <w:szCs w:val="24"/>
        </w:rPr>
        <w:t>MHDO Staff Response:</w:t>
      </w:r>
      <w:r w:rsidR="00AC1850" w:rsidRPr="003B52DF">
        <w:rPr>
          <w:rFonts w:cstheme="minorHAnsi"/>
          <w:b/>
          <w:bCs/>
          <w:sz w:val="24"/>
          <w:szCs w:val="24"/>
        </w:rPr>
        <w:t xml:space="preserve"> </w:t>
      </w:r>
      <w:r w:rsidR="00AC1850" w:rsidRPr="003B52DF">
        <w:rPr>
          <w:rFonts w:cstheme="minorHAnsi"/>
          <w:sz w:val="24"/>
          <w:szCs w:val="24"/>
        </w:rPr>
        <w:t xml:space="preserve">Pharmacy Rebate data and PBM compensation data reported under </w:t>
      </w:r>
      <w:r w:rsidR="00C8651C" w:rsidRPr="003B52DF">
        <w:rPr>
          <w:rFonts w:cstheme="minorHAnsi"/>
          <w:sz w:val="24"/>
          <w:szCs w:val="24"/>
        </w:rPr>
        <w:t>both 90</w:t>
      </w:r>
      <w:r w:rsidR="00AC1850" w:rsidRPr="003B52DF">
        <w:rPr>
          <w:rFonts w:cstheme="minorHAnsi"/>
          <w:sz w:val="24"/>
          <w:szCs w:val="24"/>
        </w:rPr>
        <w:t xml:space="preserve">-590, Chapter 243, </w:t>
      </w:r>
      <w:r w:rsidR="00AC1850" w:rsidRPr="003B52DF">
        <w:rPr>
          <w:rFonts w:cstheme="minorHAnsi"/>
          <w:color w:val="333333"/>
          <w:sz w:val="24"/>
          <w:szCs w:val="24"/>
          <w:shd w:val="clear" w:color="auto" w:fill="FFFFFF"/>
        </w:rPr>
        <w:t xml:space="preserve">Uniform Reporting System for Health Care Claims Data Sets, and Chapter 247, </w:t>
      </w:r>
      <w:r w:rsidR="00AC1850" w:rsidRPr="003B52DF">
        <w:rPr>
          <w:rFonts w:cstheme="minorHAnsi"/>
          <w:color w:val="333333"/>
          <w:sz w:val="24"/>
          <w:szCs w:val="24"/>
        </w:rPr>
        <w:t xml:space="preserve">Uniform Reporting System for Non-Claims Based Payments and Other Supplemental Health Care Data Sets, </w:t>
      </w:r>
      <w:r w:rsidR="00AC1850" w:rsidRPr="003B52DF">
        <w:rPr>
          <w:rFonts w:cstheme="minorHAnsi"/>
          <w:sz w:val="24"/>
          <w:szCs w:val="24"/>
        </w:rPr>
        <w:t xml:space="preserve">is not a releasable field per the requirements of 90-590, Chapter 120, Release of Data to the Public.    MHDO however has the authority to use all the pharmacy data it collects to meet its annual reporting requirements as defined in Title 22, Chapter 1683, §8712 and §8736. </w:t>
      </w:r>
      <w:r w:rsidR="00AC1850" w:rsidRPr="003B52DF">
        <w:rPr>
          <w:rFonts w:cstheme="minorHAnsi"/>
          <w:sz w:val="24"/>
          <w:szCs w:val="24"/>
        </w:rPr>
        <w:lastRenderedPageBreak/>
        <w:t>Consistent with the payment data on CompareMaine, MHDO will not report data that would allow for the determination of individual prescription drug pricing contract terms</w:t>
      </w:r>
      <w:r w:rsidR="00AC1850" w:rsidRPr="004F13B7">
        <w:rPr>
          <w:rFonts w:eastAsiaTheme="minorHAnsi" w:cstheme="minorHAnsi"/>
          <w:sz w:val="24"/>
          <w:szCs w:val="24"/>
        </w:rPr>
        <w:t xml:space="preserve"> </w:t>
      </w:r>
      <w:r w:rsidR="00AC1850" w:rsidRPr="003B52DF">
        <w:rPr>
          <w:rFonts w:eastAsiaTheme="minorHAnsi" w:cstheme="minorHAnsi"/>
          <w:sz w:val="24"/>
          <w:szCs w:val="24"/>
        </w:rPr>
        <w:t>covering a manufacturer, wholesale drug distributor or pharmacy benefits manager</w:t>
      </w:r>
      <w:r w:rsidR="00286CA2">
        <w:rPr>
          <w:rFonts w:eastAsiaTheme="minorHAnsi" w:cstheme="minorHAnsi"/>
          <w:sz w:val="24"/>
          <w:szCs w:val="24"/>
        </w:rPr>
        <w:t xml:space="preserve">, </w:t>
      </w:r>
      <w:r w:rsidR="00286CA2">
        <w:rPr>
          <w:rFonts w:cstheme="minorHAnsi"/>
          <w:sz w:val="24"/>
          <w:szCs w:val="24"/>
        </w:rPr>
        <w:t xml:space="preserve">22 MRS </w:t>
      </w:r>
      <w:r w:rsidR="00286CA2" w:rsidRPr="003B52DF">
        <w:rPr>
          <w:rFonts w:cstheme="minorHAnsi"/>
          <w:sz w:val="24"/>
          <w:szCs w:val="24"/>
        </w:rPr>
        <w:t>§</w:t>
      </w:r>
      <w:r w:rsidR="00286CA2">
        <w:rPr>
          <w:rFonts w:cstheme="minorHAnsi"/>
          <w:sz w:val="24"/>
          <w:szCs w:val="24"/>
        </w:rPr>
        <w:t>8733(2</w:t>
      </w:r>
      <w:r w:rsidR="00966386">
        <w:rPr>
          <w:rFonts w:cstheme="minorHAnsi"/>
          <w:sz w:val="24"/>
          <w:szCs w:val="24"/>
        </w:rPr>
        <w:t>)</w:t>
      </w:r>
      <w:r w:rsidR="00AC1850" w:rsidRPr="003B52DF">
        <w:rPr>
          <w:rFonts w:eastAsiaTheme="minorHAnsi" w:cstheme="minorHAnsi"/>
          <w:sz w:val="24"/>
          <w:szCs w:val="24"/>
        </w:rPr>
        <w:t xml:space="preserve">. Lastly, </w:t>
      </w:r>
      <w:r w:rsidR="00AC1850" w:rsidRPr="003B52DF">
        <w:rPr>
          <w:rFonts w:cstheme="minorHAnsi"/>
          <w:sz w:val="24"/>
          <w:szCs w:val="24"/>
        </w:rPr>
        <w:t xml:space="preserve">the MHDO has been releasing health care data to authorized users for over ten years, and specifically pharmacy data for the last five years. To date, there is no evidence that the release of MHDO data has resulted in an anticompetitive market. In fact, as stated by several payors, </w:t>
      </w:r>
      <w:r w:rsidR="00AC1850" w:rsidRPr="003B52DF">
        <w:rPr>
          <w:rFonts w:cstheme="minorHAnsi"/>
          <w:i/>
          <w:iCs/>
          <w:sz w:val="24"/>
          <w:szCs w:val="24"/>
        </w:rPr>
        <w:t>transparency fosters a competitive market.</w:t>
      </w:r>
    </w:p>
    <w:p w14:paraId="28231E2E" w14:textId="5C85D22A" w:rsidR="001B36D1" w:rsidRPr="003B52DF" w:rsidRDefault="001B36D1" w:rsidP="0001498A">
      <w:pPr>
        <w:spacing w:before="0"/>
        <w:jc w:val="both"/>
        <w:rPr>
          <w:rFonts w:cstheme="minorHAnsi"/>
          <w:sz w:val="24"/>
          <w:szCs w:val="24"/>
        </w:rPr>
      </w:pPr>
      <w:r w:rsidRPr="003B52DF">
        <w:rPr>
          <w:rFonts w:cstheme="minorHAnsi"/>
          <w:b/>
          <w:bCs/>
          <w:sz w:val="24"/>
          <w:szCs w:val="24"/>
        </w:rPr>
        <w:t>Recommended Board Action:</w:t>
      </w:r>
      <w:r w:rsidRPr="003B52DF">
        <w:rPr>
          <w:rFonts w:cstheme="minorHAnsi"/>
          <w:sz w:val="24"/>
          <w:szCs w:val="24"/>
        </w:rPr>
        <w:t xml:space="preserve">  </w:t>
      </w:r>
      <w:r w:rsidR="00C8651C" w:rsidRPr="003B52DF">
        <w:rPr>
          <w:rFonts w:cstheme="minorHAnsi"/>
          <w:sz w:val="24"/>
          <w:szCs w:val="24"/>
        </w:rPr>
        <w:t>None</w:t>
      </w:r>
    </w:p>
    <w:p w14:paraId="50DAB58D" w14:textId="7173C653" w:rsidR="00A3520D" w:rsidRPr="003B52DF" w:rsidRDefault="00A3520D" w:rsidP="0001498A">
      <w:pPr>
        <w:spacing w:before="0"/>
        <w:jc w:val="both"/>
        <w:rPr>
          <w:rFonts w:cstheme="minorHAnsi"/>
          <w:sz w:val="24"/>
          <w:szCs w:val="24"/>
        </w:rPr>
      </w:pPr>
    </w:p>
    <w:p w14:paraId="0556A0D4" w14:textId="77777777" w:rsidR="00A3520D" w:rsidRPr="004F13B7" w:rsidRDefault="00A3520D" w:rsidP="0001498A">
      <w:pPr>
        <w:pStyle w:val="ListParagraph"/>
        <w:numPr>
          <w:ilvl w:val="0"/>
          <w:numId w:val="5"/>
        </w:numPr>
        <w:spacing w:before="0"/>
        <w:jc w:val="both"/>
        <w:rPr>
          <w:rFonts w:cstheme="minorHAnsi"/>
          <w:b/>
          <w:bCs/>
          <w:sz w:val="24"/>
          <w:szCs w:val="24"/>
        </w:rPr>
      </w:pPr>
      <w:r w:rsidRPr="004F13B7">
        <w:rPr>
          <w:rFonts w:cstheme="minorHAnsi"/>
          <w:b/>
          <w:bCs/>
          <w:sz w:val="24"/>
          <w:szCs w:val="24"/>
        </w:rPr>
        <w:t>Community Health Options submitted the following comment(s):</w:t>
      </w:r>
    </w:p>
    <w:p w14:paraId="67648994" w14:textId="77777777" w:rsidR="00A3520D" w:rsidRPr="003B52DF" w:rsidRDefault="00A3520D" w:rsidP="0001498A">
      <w:pPr>
        <w:spacing w:before="0"/>
        <w:jc w:val="both"/>
        <w:rPr>
          <w:rFonts w:cstheme="minorHAnsi"/>
          <w:b/>
          <w:bCs/>
          <w:sz w:val="24"/>
          <w:szCs w:val="24"/>
        </w:rPr>
      </w:pPr>
    </w:p>
    <w:p w14:paraId="16FEE52F" w14:textId="77777777" w:rsidR="00A3520D" w:rsidRPr="003B52DF" w:rsidRDefault="00A3520D" w:rsidP="0001498A">
      <w:pPr>
        <w:spacing w:before="0"/>
        <w:jc w:val="both"/>
        <w:rPr>
          <w:rFonts w:cstheme="minorHAnsi"/>
          <w:b/>
          <w:bCs/>
          <w:sz w:val="24"/>
          <w:szCs w:val="24"/>
        </w:rPr>
      </w:pPr>
      <w:r w:rsidRPr="003B52DF">
        <w:rPr>
          <w:rFonts w:cstheme="minorHAnsi"/>
          <w:b/>
          <w:bCs/>
          <w:sz w:val="24"/>
          <w:szCs w:val="24"/>
        </w:rPr>
        <w:t>Comment(s):</w:t>
      </w:r>
    </w:p>
    <w:p w14:paraId="4BAAFD90" w14:textId="77777777" w:rsidR="00A3520D" w:rsidRPr="003B52DF" w:rsidRDefault="00A3520D" w:rsidP="0001498A">
      <w:pPr>
        <w:spacing w:before="0"/>
        <w:jc w:val="both"/>
        <w:rPr>
          <w:rFonts w:cstheme="minorHAnsi"/>
          <w:b/>
          <w:bCs/>
          <w:sz w:val="24"/>
          <w:szCs w:val="24"/>
        </w:rPr>
      </w:pPr>
    </w:p>
    <w:p w14:paraId="79CE4DB5" w14:textId="5F02718A" w:rsidR="00A3520D" w:rsidRPr="004F13B7" w:rsidRDefault="00A3520D" w:rsidP="0001498A">
      <w:pPr>
        <w:pStyle w:val="ListParagraph"/>
        <w:numPr>
          <w:ilvl w:val="0"/>
          <w:numId w:val="9"/>
        </w:numPr>
        <w:spacing w:before="0"/>
        <w:jc w:val="both"/>
        <w:rPr>
          <w:rFonts w:cstheme="minorHAnsi"/>
          <w:sz w:val="24"/>
          <w:szCs w:val="24"/>
        </w:rPr>
      </w:pPr>
      <w:r w:rsidRPr="004F13B7">
        <w:rPr>
          <w:rFonts w:cstheme="minorHAnsi"/>
          <w:sz w:val="24"/>
          <w:szCs w:val="24"/>
        </w:rPr>
        <w:t>DR012 – Total Manufacturer Prescription Drug Rebates</w:t>
      </w:r>
    </w:p>
    <w:p w14:paraId="7A881522" w14:textId="65A95A52" w:rsidR="00A3520D" w:rsidRPr="004F13B7" w:rsidRDefault="00A3520D" w:rsidP="0001498A">
      <w:pPr>
        <w:spacing w:before="0"/>
        <w:ind w:left="720"/>
        <w:jc w:val="both"/>
        <w:rPr>
          <w:rFonts w:cstheme="minorHAnsi"/>
          <w:sz w:val="24"/>
          <w:szCs w:val="24"/>
        </w:rPr>
      </w:pPr>
      <w:r w:rsidRPr="004F13B7">
        <w:rPr>
          <w:rFonts w:cstheme="minorHAnsi"/>
          <w:sz w:val="24"/>
          <w:szCs w:val="24"/>
        </w:rPr>
        <w:t xml:space="preserve">Should the rebates be reported based upon what was </w:t>
      </w:r>
      <w:proofErr w:type="gramStart"/>
      <w:r w:rsidRPr="004F13B7">
        <w:rPr>
          <w:rFonts w:cstheme="minorHAnsi"/>
          <w:sz w:val="24"/>
          <w:szCs w:val="24"/>
        </w:rPr>
        <w:t>actually received</w:t>
      </w:r>
      <w:proofErr w:type="gramEnd"/>
      <w:r w:rsidRPr="004F13B7">
        <w:rPr>
          <w:rFonts w:cstheme="minorHAnsi"/>
          <w:sz w:val="24"/>
          <w:szCs w:val="24"/>
        </w:rPr>
        <w:t xml:space="preserve"> during the calendar year or based on the date of service of the prescription claim that was the basis for the PBM to invoice the manufacturer?  Note:  rebate payments and claw backs can occur for a period up to 2 years after being invoiced to the manufacturer.</w:t>
      </w:r>
    </w:p>
    <w:p w14:paraId="2EC6D969" w14:textId="77777777" w:rsidR="00C8651C" w:rsidRPr="003B52DF" w:rsidRDefault="00C8651C" w:rsidP="0001498A">
      <w:pPr>
        <w:spacing w:before="0"/>
        <w:jc w:val="both"/>
        <w:rPr>
          <w:rFonts w:cstheme="minorHAnsi"/>
          <w:b/>
          <w:bCs/>
          <w:sz w:val="24"/>
          <w:szCs w:val="24"/>
        </w:rPr>
      </w:pPr>
    </w:p>
    <w:p w14:paraId="303DF801" w14:textId="3546FCF9" w:rsidR="00C8651C" w:rsidRPr="003B52DF" w:rsidRDefault="00C8651C" w:rsidP="004F13B7">
      <w:pPr>
        <w:spacing w:before="0"/>
        <w:jc w:val="both"/>
        <w:rPr>
          <w:rFonts w:cstheme="minorHAnsi"/>
          <w:b/>
          <w:bCs/>
          <w:sz w:val="24"/>
          <w:szCs w:val="24"/>
        </w:rPr>
      </w:pPr>
      <w:r w:rsidRPr="003B52DF">
        <w:rPr>
          <w:rFonts w:cstheme="minorHAnsi"/>
          <w:b/>
          <w:bCs/>
          <w:sz w:val="24"/>
          <w:szCs w:val="24"/>
        </w:rPr>
        <w:t>MHDO Staff Response:</w:t>
      </w:r>
      <w:r w:rsidR="00DD5695" w:rsidRPr="003B52DF">
        <w:rPr>
          <w:rFonts w:cstheme="minorHAnsi"/>
          <w:b/>
          <w:bCs/>
          <w:sz w:val="24"/>
          <w:szCs w:val="24"/>
        </w:rPr>
        <w:t xml:space="preserve">  </w:t>
      </w:r>
      <w:r w:rsidR="005B1B74" w:rsidRPr="003B52DF">
        <w:rPr>
          <w:rFonts w:cstheme="minorHAnsi"/>
          <w:sz w:val="24"/>
          <w:szCs w:val="24"/>
        </w:rPr>
        <w:t>R</w:t>
      </w:r>
      <w:r w:rsidR="00DD5695" w:rsidRPr="003B52DF">
        <w:rPr>
          <w:rFonts w:cstheme="minorHAnsi"/>
          <w:sz w:val="24"/>
          <w:szCs w:val="24"/>
        </w:rPr>
        <w:t>ebate values reported under Chapter 247 should reflect amounts accrued for claims incurred during the prior calendar year with no limitation on paid date or rebate received date whether payment was paid or received. The annual filing under Chapter 247 covers the previous completed calendar year and is due by August 31</w:t>
      </w:r>
      <w:r w:rsidR="002244C2" w:rsidRPr="003B52DF">
        <w:rPr>
          <w:rFonts w:cstheme="minorHAnsi"/>
          <w:sz w:val="24"/>
          <w:szCs w:val="24"/>
        </w:rPr>
        <w:t xml:space="preserve"> </w:t>
      </w:r>
      <w:r w:rsidR="00DD5695" w:rsidRPr="003B52DF">
        <w:rPr>
          <w:rFonts w:cstheme="minorHAnsi"/>
          <w:sz w:val="24"/>
          <w:szCs w:val="24"/>
        </w:rPr>
        <w:t>of the following year (allowing 8 months of reconciliation).</w:t>
      </w:r>
    </w:p>
    <w:p w14:paraId="54600253" w14:textId="77777777" w:rsidR="00C8651C" w:rsidRPr="003B52DF" w:rsidRDefault="00C8651C" w:rsidP="0001498A">
      <w:pPr>
        <w:spacing w:before="0"/>
        <w:ind w:left="360"/>
        <w:jc w:val="both"/>
        <w:rPr>
          <w:rFonts w:cstheme="minorHAnsi"/>
          <w:sz w:val="24"/>
          <w:szCs w:val="24"/>
        </w:rPr>
      </w:pPr>
    </w:p>
    <w:p w14:paraId="0245FA54" w14:textId="02012D58" w:rsidR="00C8651C" w:rsidRPr="003B52DF" w:rsidRDefault="00C8651C" w:rsidP="0001498A">
      <w:pPr>
        <w:spacing w:before="0"/>
        <w:jc w:val="both"/>
        <w:rPr>
          <w:rFonts w:cstheme="minorHAnsi"/>
          <w:sz w:val="24"/>
          <w:szCs w:val="24"/>
        </w:rPr>
      </w:pPr>
      <w:r w:rsidRPr="003B52DF">
        <w:rPr>
          <w:rFonts w:cstheme="minorHAnsi"/>
          <w:b/>
          <w:bCs/>
          <w:sz w:val="24"/>
          <w:szCs w:val="24"/>
        </w:rPr>
        <w:t>Recommended Board Action:</w:t>
      </w:r>
      <w:r w:rsidRPr="003B52DF">
        <w:rPr>
          <w:rFonts w:cstheme="minorHAnsi"/>
          <w:sz w:val="24"/>
          <w:szCs w:val="24"/>
        </w:rPr>
        <w:t xml:space="preserve"> </w:t>
      </w:r>
      <w:r w:rsidR="001A7662" w:rsidRPr="003B52DF">
        <w:rPr>
          <w:rFonts w:cstheme="minorHAnsi"/>
          <w:sz w:val="24"/>
          <w:szCs w:val="24"/>
        </w:rPr>
        <w:t xml:space="preserve"> None</w:t>
      </w:r>
    </w:p>
    <w:p w14:paraId="519FA745" w14:textId="77777777" w:rsidR="00A3520D" w:rsidRPr="003B52DF" w:rsidRDefault="00A3520D" w:rsidP="0001498A">
      <w:pPr>
        <w:spacing w:before="0"/>
        <w:jc w:val="both"/>
        <w:rPr>
          <w:rFonts w:cstheme="minorHAnsi"/>
          <w:sz w:val="24"/>
          <w:szCs w:val="24"/>
        </w:rPr>
      </w:pPr>
    </w:p>
    <w:p w14:paraId="74E0EDE3" w14:textId="1D8F6C69" w:rsidR="00A3520D" w:rsidRPr="003B52DF" w:rsidRDefault="00A3520D" w:rsidP="0001498A">
      <w:pPr>
        <w:pStyle w:val="ListParagraph"/>
        <w:numPr>
          <w:ilvl w:val="0"/>
          <w:numId w:val="9"/>
        </w:numPr>
        <w:spacing w:before="0"/>
        <w:jc w:val="both"/>
        <w:rPr>
          <w:rFonts w:cstheme="minorHAnsi"/>
          <w:sz w:val="24"/>
          <w:szCs w:val="24"/>
        </w:rPr>
      </w:pPr>
      <w:r w:rsidRPr="003B52DF">
        <w:rPr>
          <w:rFonts w:cstheme="minorHAnsi"/>
          <w:sz w:val="24"/>
          <w:szCs w:val="24"/>
        </w:rPr>
        <w:t xml:space="preserve">DR013 – Total Pharmacy Prescription Drug Rebates. If a Payer does not receive any direct or indirect </w:t>
      </w:r>
      <w:bookmarkStart w:id="2" w:name="_Hlk147999328"/>
      <w:r w:rsidRPr="003B52DF">
        <w:rPr>
          <w:rFonts w:cstheme="minorHAnsi"/>
          <w:sz w:val="24"/>
          <w:szCs w:val="24"/>
        </w:rPr>
        <w:t>remuneration</w:t>
      </w:r>
      <w:bookmarkEnd w:id="2"/>
      <w:r w:rsidRPr="003B52DF">
        <w:rPr>
          <w:rFonts w:cstheme="minorHAnsi"/>
          <w:sz w:val="24"/>
          <w:szCs w:val="24"/>
        </w:rPr>
        <w:t xml:space="preserve"> from pharmacies, would field be left blank or fill with “0”?</w:t>
      </w:r>
    </w:p>
    <w:p w14:paraId="099A9676" w14:textId="77777777" w:rsidR="00C8651C" w:rsidRPr="003B52DF" w:rsidRDefault="00C8651C" w:rsidP="0001498A">
      <w:pPr>
        <w:spacing w:before="0"/>
        <w:jc w:val="both"/>
        <w:rPr>
          <w:rFonts w:cstheme="minorHAnsi"/>
          <w:b/>
          <w:bCs/>
          <w:sz w:val="24"/>
          <w:szCs w:val="24"/>
        </w:rPr>
      </w:pPr>
    </w:p>
    <w:p w14:paraId="5AA974A8" w14:textId="084959CA" w:rsidR="00C8651C" w:rsidRPr="003B52DF" w:rsidRDefault="00C8651C" w:rsidP="0001498A">
      <w:pPr>
        <w:pStyle w:val="Default"/>
        <w:jc w:val="both"/>
        <w:rPr>
          <w:rFonts w:asciiTheme="minorHAnsi" w:hAnsiTheme="minorHAnsi" w:cstheme="minorHAnsi"/>
          <w:b/>
          <w:bCs/>
        </w:rPr>
      </w:pPr>
      <w:r w:rsidRPr="003B52DF">
        <w:rPr>
          <w:rFonts w:asciiTheme="minorHAnsi" w:hAnsiTheme="minorHAnsi" w:cstheme="minorHAnsi"/>
          <w:b/>
          <w:bCs/>
        </w:rPr>
        <w:t>MHDO Staff Response:</w:t>
      </w:r>
      <w:r w:rsidR="0052755D" w:rsidRPr="003B52DF">
        <w:rPr>
          <w:rFonts w:asciiTheme="minorHAnsi" w:hAnsiTheme="minorHAnsi" w:cstheme="minorHAnsi"/>
          <w:b/>
          <w:bCs/>
        </w:rPr>
        <w:t xml:space="preserve"> </w:t>
      </w:r>
      <w:r w:rsidR="00FE01B1" w:rsidRPr="003B52DF">
        <w:rPr>
          <w:rFonts w:asciiTheme="minorHAnsi" w:hAnsiTheme="minorHAnsi" w:cstheme="minorHAnsi"/>
        </w:rPr>
        <w:t>If a pay</w:t>
      </w:r>
      <w:r w:rsidR="00C35F47" w:rsidRPr="003B52DF">
        <w:rPr>
          <w:rFonts w:asciiTheme="minorHAnsi" w:hAnsiTheme="minorHAnsi" w:cstheme="minorHAnsi"/>
        </w:rPr>
        <w:t>o</w:t>
      </w:r>
      <w:r w:rsidR="00A241F2" w:rsidRPr="003B52DF">
        <w:rPr>
          <w:rFonts w:asciiTheme="minorHAnsi" w:hAnsiTheme="minorHAnsi" w:cstheme="minorHAnsi"/>
        </w:rPr>
        <w:t>r</w:t>
      </w:r>
      <w:r w:rsidR="0000646D" w:rsidRPr="003B52DF">
        <w:rPr>
          <w:rFonts w:asciiTheme="minorHAnsi" w:hAnsiTheme="minorHAnsi" w:cstheme="minorHAnsi"/>
        </w:rPr>
        <w:t>,</w:t>
      </w:r>
      <w:r w:rsidR="00A241F2" w:rsidRPr="003B52DF">
        <w:rPr>
          <w:rFonts w:asciiTheme="minorHAnsi" w:hAnsiTheme="minorHAnsi" w:cstheme="minorHAnsi"/>
        </w:rPr>
        <w:t xml:space="preserve"> </w:t>
      </w:r>
      <w:r w:rsidR="00A241F2" w:rsidRPr="003B52DF">
        <w:rPr>
          <w:rFonts w:asciiTheme="minorHAnsi" w:hAnsiTheme="minorHAnsi" w:cstheme="minorHAnsi"/>
          <w:color w:val="auto"/>
        </w:rPr>
        <w:t>and any pharmacy benefits manager under contract with the payor</w:t>
      </w:r>
      <w:r w:rsidR="0000646D" w:rsidRPr="003B52DF">
        <w:rPr>
          <w:rFonts w:asciiTheme="minorHAnsi" w:hAnsiTheme="minorHAnsi" w:cstheme="minorHAnsi"/>
          <w:color w:val="auto"/>
        </w:rPr>
        <w:t>,</w:t>
      </w:r>
      <w:r w:rsidR="00A241F2" w:rsidRPr="003B52DF">
        <w:rPr>
          <w:rFonts w:asciiTheme="minorHAnsi" w:hAnsiTheme="minorHAnsi" w:cstheme="minorHAnsi"/>
          <w:color w:val="auto"/>
        </w:rPr>
        <w:t xml:space="preserve"> does not receive any direct or indirect </w:t>
      </w:r>
      <w:r w:rsidR="00BC38DE" w:rsidRPr="003B52DF">
        <w:rPr>
          <w:rFonts w:asciiTheme="minorHAnsi" w:hAnsiTheme="minorHAnsi" w:cstheme="minorHAnsi"/>
          <w:color w:val="auto"/>
        </w:rPr>
        <w:t>compensation</w:t>
      </w:r>
      <w:r w:rsidR="00A241F2" w:rsidRPr="003B52DF">
        <w:rPr>
          <w:rFonts w:asciiTheme="minorHAnsi" w:hAnsiTheme="minorHAnsi" w:cstheme="minorHAnsi"/>
          <w:color w:val="auto"/>
        </w:rPr>
        <w:t xml:space="preserve"> from pharm</w:t>
      </w:r>
      <w:r w:rsidR="0000646D" w:rsidRPr="003B52DF">
        <w:rPr>
          <w:rFonts w:asciiTheme="minorHAnsi" w:hAnsiTheme="minorHAnsi" w:cstheme="minorHAnsi"/>
          <w:color w:val="auto"/>
        </w:rPr>
        <w:t>acies, p</w:t>
      </w:r>
      <w:r w:rsidR="009C2291" w:rsidRPr="003B52DF">
        <w:rPr>
          <w:rFonts w:asciiTheme="minorHAnsi" w:hAnsiTheme="minorHAnsi" w:cstheme="minorHAnsi"/>
          <w:color w:val="auto"/>
        </w:rPr>
        <w:t xml:space="preserve">lease </w:t>
      </w:r>
      <w:r w:rsidR="000C5488" w:rsidRPr="003B52DF">
        <w:rPr>
          <w:rFonts w:asciiTheme="minorHAnsi" w:hAnsiTheme="minorHAnsi" w:cstheme="minorHAnsi"/>
        </w:rPr>
        <w:t>populate</w:t>
      </w:r>
      <w:r w:rsidR="00BC38DE" w:rsidRPr="003B52DF">
        <w:rPr>
          <w:rFonts w:asciiTheme="minorHAnsi" w:hAnsiTheme="minorHAnsi" w:cstheme="minorHAnsi"/>
        </w:rPr>
        <w:t xml:space="preserve"> DR013</w:t>
      </w:r>
      <w:r w:rsidR="000C5488" w:rsidRPr="003B52DF">
        <w:rPr>
          <w:rFonts w:asciiTheme="minorHAnsi" w:hAnsiTheme="minorHAnsi" w:cstheme="minorHAnsi"/>
        </w:rPr>
        <w:t xml:space="preserve"> with</w:t>
      </w:r>
      <w:r w:rsidR="009C2291" w:rsidRPr="003B52DF">
        <w:rPr>
          <w:rFonts w:asciiTheme="minorHAnsi" w:hAnsiTheme="minorHAnsi" w:cstheme="minorHAnsi"/>
        </w:rPr>
        <w:t xml:space="preserve"> ‘0’. </w:t>
      </w:r>
      <w:r w:rsidR="00D03CEE" w:rsidRPr="003B52DF">
        <w:rPr>
          <w:rFonts w:asciiTheme="minorHAnsi" w:hAnsiTheme="minorHAnsi" w:cstheme="minorHAnsi"/>
        </w:rPr>
        <w:t>This field is formatted as a number</w:t>
      </w:r>
      <w:r w:rsidR="00357388" w:rsidRPr="003B52DF">
        <w:rPr>
          <w:rFonts w:asciiTheme="minorHAnsi" w:hAnsiTheme="minorHAnsi" w:cstheme="minorHAnsi"/>
        </w:rPr>
        <w:t xml:space="preserve"> (not text) with no decimal places</w:t>
      </w:r>
      <w:r w:rsidR="002E01E0" w:rsidRPr="003B52DF">
        <w:rPr>
          <w:rFonts w:asciiTheme="minorHAnsi" w:hAnsiTheme="minorHAnsi" w:cstheme="minorHAnsi"/>
        </w:rPr>
        <w:t xml:space="preserve"> and </w:t>
      </w:r>
      <w:r w:rsidR="00357388" w:rsidRPr="003B52DF">
        <w:rPr>
          <w:rFonts w:asciiTheme="minorHAnsi" w:hAnsiTheme="minorHAnsi" w:cstheme="minorHAnsi"/>
        </w:rPr>
        <w:t>round</w:t>
      </w:r>
      <w:r w:rsidR="002E01E0" w:rsidRPr="003B52DF">
        <w:rPr>
          <w:rFonts w:asciiTheme="minorHAnsi" w:hAnsiTheme="minorHAnsi" w:cstheme="minorHAnsi"/>
        </w:rPr>
        <w:t>ed</w:t>
      </w:r>
      <w:r w:rsidR="00357388" w:rsidRPr="003B52DF">
        <w:rPr>
          <w:rFonts w:asciiTheme="minorHAnsi" w:hAnsiTheme="minorHAnsi" w:cstheme="minorHAnsi"/>
        </w:rPr>
        <w:t xml:space="preserve"> to nearest integer</w:t>
      </w:r>
      <w:r w:rsidR="002E01E0" w:rsidRPr="003B52DF">
        <w:rPr>
          <w:rFonts w:asciiTheme="minorHAnsi" w:hAnsiTheme="minorHAnsi" w:cstheme="minorHAnsi"/>
        </w:rPr>
        <w:t>.</w:t>
      </w:r>
    </w:p>
    <w:p w14:paraId="31ED2660" w14:textId="77777777" w:rsidR="00C8651C" w:rsidRPr="003B52DF" w:rsidRDefault="00C8651C" w:rsidP="0001498A">
      <w:pPr>
        <w:pStyle w:val="ListParagraph"/>
        <w:spacing w:before="0"/>
        <w:ind w:left="720"/>
        <w:jc w:val="both"/>
        <w:rPr>
          <w:rFonts w:cstheme="minorHAnsi"/>
          <w:sz w:val="24"/>
          <w:szCs w:val="24"/>
        </w:rPr>
      </w:pPr>
    </w:p>
    <w:p w14:paraId="71E60671" w14:textId="13E57BCE" w:rsidR="00C8651C" w:rsidRPr="003B52DF" w:rsidRDefault="00C8651C" w:rsidP="0001498A">
      <w:pPr>
        <w:spacing w:before="0"/>
        <w:jc w:val="both"/>
        <w:rPr>
          <w:rFonts w:cstheme="minorHAnsi"/>
          <w:sz w:val="24"/>
          <w:szCs w:val="24"/>
        </w:rPr>
      </w:pPr>
      <w:r w:rsidRPr="003B52DF">
        <w:rPr>
          <w:rFonts w:cstheme="minorHAnsi"/>
          <w:b/>
          <w:bCs/>
          <w:sz w:val="24"/>
          <w:szCs w:val="24"/>
        </w:rPr>
        <w:t>Recommended Board Action:</w:t>
      </w:r>
      <w:r w:rsidRPr="003B52DF">
        <w:rPr>
          <w:rFonts w:cstheme="minorHAnsi"/>
          <w:sz w:val="24"/>
          <w:szCs w:val="24"/>
        </w:rPr>
        <w:t xml:space="preserve"> </w:t>
      </w:r>
      <w:r w:rsidR="005D34BC" w:rsidRPr="003B52DF">
        <w:rPr>
          <w:rFonts w:cstheme="minorHAnsi"/>
          <w:sz w:val="24"/>
          <w:szCs w:val="24"/>
        </w:rPr>
        <w:t xml:space="preserve"> None</w:t>
      </w:r>
    </w:p>
    <w:p w14:paraId="741305E9" w14:textId="77777777" w:rsidR="00A3520D" w:rsidRPr="004F13B7" w:rsidRDefault="00A3520D" w:rsidP="0001498A">
      <w:pPr>
        <w:spacing w:before="0"/>
        <w:jc w:val="both"/>
        <w:rPr>
          <w:rFonts w:cstheme="minorHAnsi"/>
          <w:sz w:val="24"/>
          <w:szCs w:val="24"/>
        </w:rPr>
      </w:pPr>
    </w:p>
    <w:p w14:paraId="18D6C3F1" w14:textId="0A8ADBB3" w:rsidR="00A3520D" w:rsidRPr="004F13B7" w:rsidRDefault="00A3520D" w:rsidP="0001498A">
      <w:pPr>
        <w:pStyle w:val="ListParagraph"/>
        <w:numPr>
          <w:ilvl w:val="0"/>
          <w:numId w:val="9"/>
        </w:numPr>
        <w:spacing w:before="0"/>
        <w:jc w:val="both"/>
        <w:rPr>
          <w:rFonts w:cstheme="minorHAnsi"/>
          <w:sz w:val="24"/>
          <w:szCs w:val="24"/>
        </w:rPr>
      </w:pPr>
      <w:r w:rsidRPr="004F13B7">
        <w:rPr>
          <w:rFonts w:cstheme="minorHAnsi"/>
          <w:sz w:val="24"/>
          <w:szCs w:val="24"/>
        </w:rPr>
        <w:t>DR014 – Percent Rebate Retained by PBM.  If a Payer receives 100% of Rebate and Manufacturer Administrative Fees from the PBM, would field be left blank or fill with “000”?</w:t>
      </w:r>
    </w:p>
    <w:p w14:paraId="3F0D5CA9" w14:textId="77777777" w:rsidR="00C8651C" w:rsidRPr="003B52DF" w:rsidRDefault="00C8651C" w:rsidP="0001498A">
      <w:pPr>
        <w:spacing w:before="0"/>
        <w:jc w:val="both"/>
        <w:rPr>
          <w:rFonts w:cstheme="minorHAnsi"/>
          <w:b/>
          <w:bCs/>
          <w:sz w:val="24"/>
          <w:szCs w:val="24"/>
        </w:rPr>
      </w:pPr>
    </w:p>
    <w:p w14:paraId="28C3DB65" w14:textId="752CAD51" w:rsidR="00C8651C" w:rsidRPr="003B52DF" w:rsidRDefault="00C8651C" w:rsidP="0001498A">
      <w:pPr>
        <w:spacing w:before="0"/>
        <w:jc w:val="both"/>
        <w:rPr>
          <w:rFonts w:cstheme="minorHAnsi"/>
          <w:b/>
          <w:bCs/>
          <w:sz w:val="24"/>
          <w:szCs w:val="24"/>
        </w:rPr>
      </w:pPr>
      <w:r w:rsidRPr="003B52DF">
        <w:rPr>
          <w:rFonts w:cstheme="minorHAnsi"/>
          <w:b/>
          <w:bCs/>
          <w:sz w:val="24"/>
          <w:szCs w:val="24"/>
        </w:rPr>
        <w:lastRenderedPageBreak/>
        <w:t>MHDO Staff Response:</w:t>
      </w:r>
      <w:r w:rsidR="00855D56" w:rsidRPr="003B52DF">
        <w:rPr>
          <w:rFonts w:cstheme="minorHAnsi"/>
          <w:b/>
          <w:bCs/>
          <w:sz w:val="24"/>
          <w:szCs w:val="24"/>
        </w:rPr>
        <w:t xml:space="preserve"> </w:t>
      </w:r>
      <w:r w:rsidR="00BC38DE" w:rsidRPr="003B52DF">
        <w:rPr>
          <w:rFonts w:cstheme="minorHAnsi"/>
          <w:sz w:val="24"/>
          <w:szCs w:val="24"/>
        </w:rPr>
        <w:t>In the scenario described in the comment above DR014 would be populated with</w:t>
      </w:r>
      <w:r w:rsidR="00855D56" w:rsidRPr="003B52DF">
        <w:rPr>
          <w:rFonts w:cstheme="minorHAnsi"/>
          <w:sz w:val="24"/>
          <w:szCs w:val="24"/>
        </w:rPr>
        <w:t xml:space="preserve"> ‘0’. This field is formatted as a number (not text) with </w:t>
      </w:r>
      <w:r w:rsidR="00E90B1E" w:rsidRPr="003B52DF">
        <w:rPr>
          <w:rFonts w:cstheme="minorHAnsi"/>
          <w:sz w:val="24"/>
          <w:szCs w:val="24"/>
        </w:rPr>
        <w:t>two</w:t>
      </w:r>
      <w:r w:rsidR="00855D56" w:rsidRPr="003B52DF">
        <w:rPr>
          <w:rFonts w:cstheme="minorHAnsi"/>
          <w:sz w:val="24"/>
          <w:szCs w:val="24"/>
        </w:rPr>
        <w:t xml:space="preserve"> decimal places</w:t>
      </w:r>
      <w:r w:rsidR="00E90B1E" w:rsidRPr="003B52DF">
        <w:rPr>
          <w:rFonts w:cstheme="minorHAnsi"/>
          <w:sz w:val="24"/>
          <w:szCs w:val="24"/>
        </w:rPr>
        <w:t xml:space="preserve"> implie</w:t>
      </w:r>
      <w:r w:rsidR="00A76394" w:rsidRPr="003B52DF">
        <w:rPr>
          <w:rFonts w:cstheme="minorHAnsi"/>
          <w:sz w:val="24"/>
          <w:szCs w:val="24"/>
        </w:rPr>
        <w:t>d</w:t>
      </w:r>
      <w:r w:rsidR="00855D56" w:rsidRPr="003B52DF">
        <w:rPr>
          <w:rFonts w:cstheme="minorHAnsi"/>
          <w:sz w:val="24"/>
          <w:szCs w:val="24"/>
        </w:rPr>
        <w:t>.</w:t>
      </w:r>
    </w:p>
    <w:p w14:paraId="7CC4744D" w14:textId="77777777" w:rsidR="00C8651C" w:rsidRPr="003B52DF" w:rsidRDefault="00C8651C" w:rsidP="0001498A">
      <w:pPr>
        <w:spacing w:before="0"/>
        <w:jc w:val="both"/>
        <w:rPr>
          <w:rFonts w:cstheme="minorHAnsi"/>
          <w:sz w:val="24"/>
          <w:szCs w:val="24"/>
        </w:rPr>
      </w:pPr>
    </w:p>
    <w:p w14:paraId="17AE9A2C" w14:textId="39F905D4" w:rsidR="00C8651C" w:rsidRPr="003B52DF" w:rsidRDefault="00C8651C" w:rsidP="0001498A">
      <w:pPr>
        <w:spacing w:before="0"/>
        <w:jc w:val="both"/>
        <w:rPr>
          <w:rFonts w:cstheme="minorHAnsi"/>
          <w:sz w:val="24"/>
          <w:szCs w:val="24"/>
        </w:rPr>
      </w:pPr>
      <w:r w:rsidRPr="003B52DF">
        <w:rPr>
          <w:rFonts w:cstheme="minorHAnsi"/>
          <w:b/>
          <w:bCs/>
          <w:sz w:val="24"/>
          <w:szCs w:val="24"/>
        </w:rPr>
        <w:t>Recommended Board Action:</w:t>
      </w:r>
      <w:r w:rsidR="00BC38DE" w:rsidRPr="003B52DF">
        <w:rPr>
          <w:rFonts w:cstheme="minorHAnsi"/>
          <w:b/>
          <w:bCs/>
          <w:sz w:val="24"/>
          <w:szCs w:val="24"/>
        </w:rPr>
        <w:t xml:space="preserve">  </w:t>
      </w:r>
      <w:r w:rsidR="009F48F1" w:rsidRPr="003B52DF">
        <w:rPr>
          <w:rFonts w:cstheme="minorHAnsi"/>
          <w:sz w:val="24"/>
          <w:szCs w:val="24"/>
        </w:rPr>
        <w:t>None</w:t>
      </w:r>
    </w:p>
    <w:p w14:paraId="0227B79E" w14:textId="77777777" w:rsidR="00A3520D" w:rsidRPr="004F13B7" w:rsidRDefault="00A3520D" w:rsidP="0001498A">
      <w:pPr>
        <w:spacing w:before="0"/>
        <w:jc w:val="both"/>
        <w:rPr>
          <w:rFonts w:cstheme="minorHAnsi"/>
          <w:sz w:val="24"/>
          <w:szCs w:val="24"/>
        </w:rPr>
      </w:pPr>
    </w:p>
    <w:p w14:paraId="018C51C5" w14:textId="0A3D9A5D" w:rsidR="00A3520D" w:rsidRPr="003B52DF" w:rsidRDefault="00A3520D" w:rsidP="0001498A">
      <w:pPr>
        <w:spacing w:before="0"/>
        <w:jc w:val="both"/>
        <w:rPr>
          <w:rFonts w:cstheme="minorHAnsi"/>
          <w:sz w:val="24"/>
          <w:szCs w:val="24"/>
        </w:rPr>
      </w:pPr>
    </w:p>
    <w:p w14:paraId="3C060552" w14:textId="1EF61D0D" w:rsidR="00430E99" w:rsidRPr="003B52DF" w:rsidRDefault="001D1A57" w:rsidP="004F13B7">
      <w:pPr>
        <w:jc w:val="both"/>
        <w:rPr>
          <w:rFonts w:cstheme="minorHAnsi"/>
          <w:sz w:val="24"/>
          <w:szCs w:val="24"/>
        </w:rPr>
      </w:pPr>
      <w:r w:rsidRPr="003B52DF">
        <w:rPr>
          <w:rFonts w:cstheme="minorHAnsi"/>
          <w:b/>
          <w:bCs/>
          <w:sz w:val="24"/>
          <w:szCs w:val="24"/>
        </w:rPr>
        <w:t xml:space="preserve">Statutory Authority:  </w:t>
      </w:r>
      <w:r w:rsidR="00430E99" w:rsidRPr="003B52DF">
        <w:rPr>
          <w:rFonts w:cstheme="minorHAnsi"/>
          <w:sz w:val="24"/>
          <w:szCs w:val="24"/>
        </w:rPr>
        <w:t xml:space="preserve">22 </w:t>
      </w:r>
      <w:r w:rsidR="00FA2D70" w:rsidRPr="003B52DF">
        <w:rPr>
          <w:rFonts w:cstheme="minorHAnsi"/>
          <w:sz w:val="24"/>
          <w:szCs w:val="24"/>
        </w:rPr>
        <w:t>MRSA</w:t>
      </w:r>
      <w:r w:rsidR="00430E99" w:rsidRPr="003B52DF">
        <w:rPr>
          <w:rFonts w:cstheme="minorHAnsi"/>
          <w:sz w:val="24"/>
          <w:szCs w:val="24"/>
        </w:rPr>
        <w:t xml:space="preserve"> </w:t>
      </w:r>
      <w:r w:rsidR="000F24D2" w:rsidRPr="003B52DF">
        <w:rPr>
          <w:rFonts w:cstheme="minorHAnsi"/>
          <w:sz w:val="24"/>
          <w:szCs w:val="24"/>
        </w:rPr>
        <w:t>§§8703(1); 8704(1) &amp; (4)</w:t>
      </w:r>
      <w:r w:rsidR="007463CF" w:rsidRPr="003B52DF">
        <w:rPr>
          <w:rFonts w:cstheme="minorHAnsi"/>
          <w:sz w:val="24"/>
          <w:szCs w:val="24"/>
        </w:rPr>
        <w:t>; and 24-A M</w:t>
      </w:r>
      <w:r w:rsidR="00FA2D70" w:rsidRPr="003B52DF">
        <w:rPr>
          <w:rFonts w:cstheme="minorHAnsi"/>
          <w:sz w:val="24"/>
          <w:szCs w:val="24"/>
        </w:rPr>
        <w:t>RSA</w:t>
      </w:r>
      <w:r w:rsidR="007463CF" w:rsidRPr="003B52DF">
        <w:rPr>
          <w:rFonts w:cstheme="minorHAnsi"/>
          <w:sz w:val="24"/>
          <w:szCs w:val="24"/>
        </w:rPr>
        <w:t xml:space="preserve"> §6951</w:t>
      </w:r>
    </w:p>
    <w:p w14:paraId="2493DE49" w14:textId="20BE350D" w:rsidR="003C3A76" w:rsidRPr="003B52DF" w:rsidRDefault="001D1A57" w:rsidP="0001498A">
      <w:pPr>
        <w:tabs>
          <w:tab w:val="left" w:pos="-1440"/>
          <w:tab w:val="left" w:pos="-720"/>
          <w:tab w:val="left" w:pos="0"/>
          <w:tab w:val="left" w:pos="580"/>
          <w:tab w:val="left" w:pos="1152"/>
          <w:tab w:val="left" w:pos="1739"/>
          <w:tab w:val="left" w:pos="2400"/>
          <w:tab w:val="left" w:pos="3145"/>
          <w:tab w:val="left" w:pos="3892"/>
          <w:tab w:val="left" w:pos="4470"/>
          <w:tab w:val="left" w:pos="5040"/>
        </w:tabs>
        <w:spacing w:line="245" w:lineRule="exact"/>
        <w:jc w:val="both"/>
        <w:rPr>
          <w:rFonts w:cstheme="minorHAnsi"/>
          <w:b/>
          <w:bCs/>
          <w:sz w:val="24"/>
          <w:szCs w:val="24"/>
        </w:rPr>
      </w:pPr>
      <w:r w:rsidRPr="003B52DF">
        <w:rPr>
          <w:rFonts w:cstheme="minorHAnsi"/>
          <w:b/>
          <w:bCs/>
          <w:sz w:val="24"/>
          <w:szCs w:val="24"/>
        </w:rPr>
        <w:t xml:space="preserve">Effective Date:  </w:t>
      </w:r>
      <w:r w:rsidRPr="003B52DF">
        <w:rPr>
          <w:rFonts w:cstheme="minorHAnsi"/>
          <w:sz w:val="24"/>
          <w:szCs w:val="24"/>
        </w:rPr>
        <w:t>TB</w:t>
      </w:r>
      <w:r w:rsidR="00995FAD" w:rsidRPr="003B52DF">
        <w:rPr>
          <w:rFonts w:cstheme="minorHAnsi"/>
          <w:sz w:val="24"/>
          <w:szCs w:val="24"/>
        </w:rPr>
        <w:t>D</w:t>
      </w:r>
    </w:p>
    <w:sectPr w:rsidR="003C3A76" w:rsidRPr="003B52DF" w:rsidSect="003C3A76">
      <w:headerReference w:type="default" r:id="rId13"/>
      <w:footerReference w:type="default" r:id="rId14"/>
      <w:pgSz w:w="12240" w:h="15840" w:code="1"/>
      <w:pgMar w:top="1440" w:right="1440" w:bottom="1440" w:left="1440" w:header="720" w:footer="432" w:gutter="0"/>
      <w:paperSrc w:first="15" w:other="15"/>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D462B" w14:textId="77777777" w:rsidR="00B15DF4" w:rsidRDefault="00B15DF4" w:rsidP="00364CCC">
      <w:r>
        <w:separator/>
      </w:r>
    </w:p>
    <w:p w14:paraId="44B99E69" w14:textId="77777777" w:rsidR="00B15DF4" w:rsidRDefault="00B15DF4" w:rsidP="00364CCC"/>
  </w:endnote>
  <w:endnote w:type="continuationSeparator" w:id="0">
    <w:p w14:paraId="1551F5FF" w14:textId="77777777" w:rsidR="00B15DF4" w:rsidRDefault="00B15DF4" w:rsidP="00364CCC">
      <w:r>
        <w:continuationSeparator/>
      </w:r>
    </w:p>
    <w:p w14:paraId="0456F1B6" w14:textId="77777777" w:rsidR="00B15DF4" w:rsidRDefault="00B15DF4" w:rsidP="00364C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3298779"/>
      <w:docPartObj>
        <w:docPartGallery w:val="Page Numbers (Bottom of Page)"/>
        <w:docPartUnique/>
      </w:docPartObj>
    </w:sdtPr>
    <w:sdtEndPr>
      <w:rPr>
        <w:noProof/>
        <w:sz w:val="20"/>
        <w:szCs w:val="20"/>
      </w:rPr>
    </w:sdtEndPr>
    <w:sdtContent>
      <w:p w14:paraId="0CF82917" w14:textId="77777777" w:rsidR="000767A6" w:rsidRPr="000767A6" w:rsidRDefault="00B9674D" w:rsidP="000767A6">
        <w:pPr>
          <w:pStyle w:val="Footer"/>
          <w:pBdr>
            <w:top w:val="single" w:sz="4" w:space="1" w:color="D9D9D9" w:themeColor="background1" w:themeShade="D9"/>
          </w:pBdr>
          <w:spacing w:before="0"/>
          <w:rPr>
            <w:noProof/>
            <w:sz w:val="20"/>
            <w:szCs w:val="20"/>
          </w:rPr>
        </w:pPr>
        <w:r w:rsidRPr="000767A6">
          <w:rPr>
            <w:noProof/>
            <w:sz w:val="20"/>
            <w:szCs w:val="20"/>
          </w:rPr>
          <w:fldChar w:fldCharType="begin"/>
        </w:r>
        <w:r w:rsidRPr="000767A6">
          <w:rPr>
            <w:noProof/>
            <w:sz w:val="20"/>
            <w:szCs w:val="20"/>
          </w:rPr>
          <w:instrText xml:space="preserve"> PAGE   \* MERGEFORMAT </w:instrText>
        </w:r>
        <w:r w:rsidRPr="000767A6">
          <w:rPr>
            <w:noProof/>
            <w:sz w:val="20"/>
            <w:szCs w:val="20"/>
          </w:rPr>
          <w:fldChar w:fldCharType="separate"/>
        </w:r>
        <w:r w:rsidRPr="000767A6">
          <w:rPr>
            <w:noProof/>
            <w:sz w:val="20"/>
            <w:szCs w:val="20"/>
          </w:rPr>
          <w:t>1</w:t>
        </w:r>
        <w:r w:rsidRPr="000767A6">
          <w:rPr>
            <w:noProof/>
            <w:sz w:val="20"/>
            <w:szCs w:val="20"/>
          </w:rPr>
          <w:fldChar w:fldCharType="end"/>
        </w:r>
        <w:r w:rsidRPr="000767A6">
          <w:rPr>
            <w:noProof/>
            <w:sz w:val="20"/>
            <w:szCs w:val="20"/>
          </w:rPr>
          <w:t xml:space="preserve"> | Page</w:t>
        </w:r>
      </w:p>
      <w:p w14:paraId="5CC78A1B" w14:textId="22338DA8" w:rsidR="005A5BF2" w:rsidRPr="005B6343" w:rsidRDefault="00A3643E" w:rsidP="005B6343">
        <w:pPr>
          <w:pStyle w:val="Footer"/>
          <w:pBdr>
            <w:top w:val="single" w:sz="4" w:space="1" w:color="D9D9D9" w:themeColor="background1" w:themeShade="D9"/>
          </w:pBdr>
          <w:rPr>
            <w:rFonts w:asciiTheme="majorHAnsi" w:hAnsiTheme="majorHAnsi"/>
            <w:sz w:val="20"/>
            <w:szCs w:val="20"/>
          </w:rPr>
        </w:pPr>
        <w:r>
          <w:rPr>
            <w:rFonts w:asciiTheme="majorHAnsi" w:hAnsiTheme="majorHAnsi"/>
            <w:sz w:val="20"/>
            <w:szCs w:val="20"/>
          </w:rPr>
          <w:t>Original version d</w:t>
        </w:r>
        <w:r w:rsidRPr="00C27379">
          <w:rPr>
            <w:rFonts w:asciiTheme="majorHAnsi" w:hAnsiTheme="majorHAnsi"/>
            <w:sz w:val="20"/>
            <w:szCs w:val="20"/>
          </w:rPr>
          <w:t xml:space="preserve">istributed to the Board of </w:t>
        </w:r>
        <w:r w:rsidRPr="00C27379">
          <w:rPr>
            <w:rFonts w:cstheme="minorHAnsi"/>
            <w:sz w:val="20"/>
            <w:szCs w:val="20"/>
          </w:rPr>
          <w:t>Directors</w:t>
        </w:r>
        <w:r w:rsidRPr="00C27379">
          <w:rPr>
            <w:rFonts w:asciiTheme="majorHAnsi" w:hAnsiTheme="majorHAnsi"/>
            <w:sz w:val="20"/>
            <w:szCs w:val="20"/>
          </w:rPr>
          <w:t xml:space="preserve"> on 9/7/23</w:t>
        </w:r>
        <w:r>
          <w:rPr>
            <w:rFonts w:asciiTheme="majorHAnsi" w:hAnsiTheme="majorHAnsi"/>
            <w:sz w:val="20"/>
            <w:szCs w:val="20"/>
          </w:rPr>
          <w:t>; revised version for distribution on 12/7/23.</w:t>
        </w:r>
      </w:p>
      <w:p w14:paraId="4CC30F94" w14:textId="0D84570B" w:rsidR="00B9674D" w:rsidRPr="000767A6" w:rsidRDefault="007A2D06" w:rsidP="000767A6">
        <w:pPr>
          <w:pStyle w:val="Footer"/>
          <w:pBdr>
            <w:top w:val="single" w:sz="4" w:space="1" w:color="D9D9D9" w:themeColor="background1" w:themeShade="D9"/>
          </w:pBdr>
          <w:spacing w:before="0"/>
          <w:rPr>
            <w:noProof/>
            <w:sz w:val="20"/>
            <w:szCs w:val="20"/>
          </w:rPr>
        </w:pPr>
      </w:p>
    </w:sdtContent>
  </w:sdt>
  <w:p w14:paraId="0DDE9E77" w14:textId="77777777" w:rsidR="00607CD5" w:rsidRDefault="00607C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B4F72" w14:textId="77777777" w:rsidR="00B15DF4" w:rsidRDefault="00B15DF4" w:rsidP="00364CCC">
      <w:r>
        <w:separator/>
      </w:r>
    </w:p>
    <w:p w14:paraId="74439DAE" w14:textId="77777777" w:rsidR="00B15DF4" w:rsidRDefault="00B15DF4" w:rsidP="00364CCC"/>
  </w:footnote>
  <w:footnote w:type="continuationSeparator" w:id="0">
    <w:p w14:paraId="1A70B3A8" w14:textId="77777777" w:rsidR="00B15DF4" w:rsidRDefault="00B15DF4" w:rsidP="00364CCC">
      <w:r>
        <w:continuationSeparator/>
      </w:r>
    </w:p>
    <w:p w14:paraId="70A8F25E" w14:textId="77777777" w:rsidR="00B15DF4" w:rsidRDefault="00B15DF4" w:rsidP="00364C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9638881"/>
      <w:docPartObj>
        <w:docPartGallery w:val="Watermarks"/>
        <w:docPartUnique/>
      </w:docPartObj>
    </w:sdtPr>
    <w:sdtEndPr/>
    <w:sdtContent>
      <w:p w14:paraId="2E2ABCB8" w14:textId="52F48437" w:rsidR="0033135D" w:rsidRDefault="007A2D06">
        <w:pPr>
          <w:pStyle w:val="Header"/>
        </w:pPr>
        <w:r>
          <w:rPr>
            <w:noProof/>
          </w:rPr>
          <w:pict w14:anchorId="1032F0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12A5756"/>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A76DE7"/>
    <w:multiLevelType w:val="hybridMultilevel"/>
    <w:tmpl w:val="B6F6932C"/>
    <w:lvl w:ilvl="0" w:tplc="64FE02EA">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16438D"/>
    <w:multiLevelType w:val="hybridMultilevel"/>
    <w:tmpl w:val="8DF20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9A725B"/>
    <w:multiLevelType w:val="hybridMultilevel"/>
    <w:tmpl w:val="6562D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5351E6"/>
    <w:multiLevelType w:val="hybridMultilevel"/>
    <w:tmpl w:val="0638F9B4"/>
    <w:lvl w:ilvl="0" w:tplc="1BAE2DE2">
      <w:start w:val="1"/>
      <w:numFmt w:val="decimal"/>
      <w:pStyle w:val="NumberedParagraph"/>
      <w:lvlText w:val="%1."/>
      <w:lvlJc w:val="left"/>
      <w:pPr>
        <w:ind w:left="28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C10285B"/>
    <w:multiLevelType w:val="hybridMultilevel"/>
    <w:tmpl w:val="7E8E7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FE1172"/>
    <w:multiLevelType w:val="hybridMultilevel"/>
    <w:tmpl w:val="8272B4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2233DB"/>
    <w:multiLevelType w:val="hybridMultilevel"/>
    <w:tmpl w:val="C6E4D014"/>
    <w:lvl w:ilvl="0" w:tplc="414A0868">
      <w:start w:val="1"/>
      <w:numFmt w:val="lowerLetter"/>
      <w:pStyle w:val="Lettere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B457E61"/>
    <w:multiLevelType w:val="hybridMultilevel"/>
    <w:tmpl w:val="F86AA204"/>
    <w:lvl w:ilvl="0" w:tplc="394469B0">
      <w:start w:val="1"/>
      <w:numFmt w:val="decimal"/>
      <w:lvlText w:val="(%1)"/>
      <w:lvlJc w:val="left"/>
      <w:pPr>
        <w:ind w:left="1440" w:hanging="360"/>
      </w:pPr>
      <w:rPr>
        <w:rFonts w:hint="default"/>
      </w:rPr>
    </w:lvl>
    <w:lvl w:ilvl="1" w:tplc="04090017">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7E8636D"/>
    <w:multiLevelType w:val="hybridMultilevel"/>
    <w:tmpl w:val="94B093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C0E0446"/>
    <w:multiLevelType w:val="hybridMultilevel"/>
    <w:tmpl w:val="6F1E3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45545591">
    <w:abstractNumId w:val="4"/>
  </w:num>
  <w:num w:numId="2" w16cid:durableId="1714572044">
    <w:abstractNumId w:val="7"/>
  </w:num>
  <w:num w:numId="3" w16cid:durableId="1057705191">
    <w:abstractNumId w:val="6"/>
  </w:num>
  <w:num w:numId="4" w16cid:durableId="209073834">
    <w:abstractNumId w:val="2"/>
  </w:num>
  <w:num w:numId="5" w16cid:durableId="1447576942">
    <w:abstractNumId w:val="9"/>
  </w:num>
  <w:num w:numId="6" w16cid:durableId="2071228905">
    <w:abstractNumId w:val="1"/>
  </w:num>
  <w:num w:numId="7" w16cid:durableId="786193171">
    <w:abstractNumId w:val="5"/>
  </w:num>
  <w:num w:numId="8" w16cid:durableId="1786775976">
    <w:abstractNumId w:val="3"/>
  </w:num>
  <w:num w:numId="9" w16cid:durableId="1819151508">
    <w:abstractNumId w:val="10"/>
  </w:num>
  <w:num w:numId="10" w16cid:durableId="934366719">
    <w:abstractNumId w:val="0"/>
  </w:num>
  <w:num w:numId="11" w16cid:durableId="1612012251">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D79"/>
    <w:rsid w:val="0000646D"/>
    <w:rsid w:val="00011034"/>
    <w:rsid w:val="0001498A"/>
    <w:rsid w:val="00021D6D"/>
    <w:rsid w:val="00031690"/>
    <w:rsid w:val="000355F3"/>
    <w:rsid w:val="00037A51"/>
    <w:rsid w:val="00037C26"/>
    <w:rsid w:val="00041695"/>
    <w:rsid w:val="000442AC"/>
    <w:rsid w:val="00045891"/>
    <w:rsid w:val="0004611D"/>
    <w:rsid w:val="0005255C"/>
    <w:rsid w:val="00053301"/>
    <w:rsid w:val="00054D79"/>
    <w:rsid w:val="00057885"/>
    <w:rsid w:val="00057B41"/>
    <w:rsid w:val="0006295A"/>
    <w:rsid w:val="0006300D"/>
    <w:rsid w:val="00063DAB"/>
    <w:rsid w:val="00064695"/>
    <w:rsid w:val="00064788"/>
    <w:rsid w:val="000654E6"/>
    <w:rsid w:val="000657FC"/>
    <w:rsid w:val="00066936"/>
    <w:rsid w:val="0006758A"/>
    <w:rsid w:val="00067AA4"/>
    <w:rsid w:val="000727EE"/>
    <w:rsid w:val="00073CC1"/>
    <w:rsid w:val="000751C2"/>
    <w:rsid w:val="000767A6"/>
    <w:rsid w:val="00085EC2"/>
    <w:rsid w:val="0008654E"/>
    <w:rsid w:val="00086917"/>
    <w:rsid w:val="00090173"/>
    <w:rsid w:val="000909DD"/>
    <w:rsid w:val="00091A2A"/>
    <w:rsid w:val="000929D8"/>
    <w:rsid w:val="00096B64"/>
    <w:rsid w:val="00097D3D"/>
    <w:rsid w:val="000A158F"/>
    <w:rsid w:val="000A6B96"/>
    <w:rsid w:val="000A7508"/>
    <w:rsid w:val="000B0796"/>
    <w:rsid w:val="000B376F"/>
    <w:rsid w:val="000B39F8"/>
    <w:rsid w:val="000B5F90"/>
    <w:rsid w:val="000C5488"/>
    <w:rsid w:val="000C554B"/>
    <w:rsid w:val="000C6E2A"/>
    <w:rsid w:val="000D0CBB"/>
    <w:rsid w:val="000D122C"/>
    <w:rsid w:val="000D1358"/>
    <w:rsid w:val="000D1EA7"/>
    <w:rsid w:val="000D655E"/>
    <w:rsid w:val="000E4427"/>
    <w:rsid w:val="000E4C4C"/>
    <w:rsid w:val="000E4F9D"/>
    <w:rsid w:val="000E705B"/>
    <w:rsid w:val="000E79E3"/>
    <w:rsid w:val="000E7C0D"/>
    <w:rsid w:val="000F124F"/>
    <w:rsid w:val="000F24D2"/>
    <w:rsid w:val="00100DF5"/>
    <w:rsid w:val="00102025"/>
    <w:rsid w:val="00102ABC"/>
    <w:rsid w:val="00102E53"/>
    <w:rsid w:val="00103AEA"/>
    <w:rsid w:val="00110D43"/>
    <w:rsid w:val="001120CA"/>
    <w:rsid w:val="00113075"/>
    <w:rsid w:val="00113B05"/>
    <w:rsid w:val="00114FB7"/>
    <w:rsid w:val="0011568A"/>
    <w:rsid w:val="00116907"/>
    <w:rsid w:val="001214E6"/>
    <w:rsid w:val="001221AC"/>
    <w:rsid w:val="001235C2"/>
    <w:rsid w:val="00123E3B"/>
    <w:rsid w:val="001301F2"/>
    <w:rsid w:val="001347D6"/>
    <w:rsid w:val="00135750"/>
    <w:rsid w:val="00136C17"/>
    <w:rsid w:val="00143AE5"/>
    <w:rsid w:val="0014671D"/>
    <w:rsid w:val="001504E4"/>
    <w:rsid w:val="001517A4"/>
    <w:rsid w:val="00156170"/>
    <w:rsid w:val="00157BC1"/>
    <w:rsid w:val="001608CF"/>
    <w:rsid w:val="001633E2"/>
    <w:rsid w:val="00163DC5"/>
    <w:rsid w:val="0016587F"/>
    <w:rsid w:val="00167A20"/>
    <w:rsid w:val="00171A0C"/>
    <w:rsid w:val="001744FF"/>
    <w:rsid w:val="00174837"/>
    <w:rsid w:val="001761A4"/>
    <w:rsid w:val="0017771B"/>
    <w:rsid w:val="001779E9"/>
    <w:rsid w:val="00182EE7"/>
    <w:rsid w:val="0018675B"/>
    <w:rsid w:val="00187555"/>
    <w:rsid w:val="00192E6A"/>
    <w:rsid w:val="00195808"/>
    <w:rsid w:val="0019665E"/>
    <w:rsid w:val="001A48E0"/>
    <w:rsid w:val="001A4C8A"/>
    <w:rsid w:val="001A7662"/>
    <w:rsid w:val="001A7E5E"/>
    <w:rsid w:val="001B0215"/>
    <w:rsid w:val="001B1476"/>
    <w:rsid w:val="001B1AB5"/>
    <w:rsid w:val="001B36D1"/>
    <w:rsid w:val="001B6FA8"/>
    <w:rsid w:val="001C18A4"/>
    <w:rsid w:val="001D1700"/>
    <w:rsid w:val="001D1A57"/>
    <w:rsid w:val="001D376B"/>
    <w:rsid w:val="001D3930"/>
    <w:rsid w:val="001D4C7D"/>
    <w:rsid w:val="001E0F3C"/>
    <w:rsid w:val="001E1EF1"/>
    <w:rsid w:val="001E24E7"/>
    <w:rsid w:val="001E4FE1"/>
    <w:rsid w:val="001E52D0"/>
    <w:rsid w:val="001E6895"/>
    <w:rsid w:val="001F2C61"/>
    <w:rsid w:val="001F6E46"/>
    <w:rsid w:val="001F6FB8"/>
    <w:rsid w:val="002009DC"/>
    <w:rsid w:val="00200B38"/>
    <w:rsid w:val="00200EE6"/>
    <w:rsid w:val="00202F4B"/>
    <w:rsid w:val="00203093"/>
    <w:rsid w:val="0020309E"/>
    <w:rsid w:val="00204C39"/>
    <w:rsid w:val="00205B36"/>
    <w:rsid w:val="0020649B"/>
    <w:rsid w:val="00206623"/>
    <w:rsid w:val="002066A1"/>
    <w:rsid w:val="00210051"/>
    <w:rsid w:val="00211ECC"/>
    <w:rsid w:val="00215CE7"/>
    <w:rsid w:val="002244C2"/>
    <w:rsid w:val="00224DDB"/>
    <w:rsid w:val="002256F4"/>
    <w:rsid w:val="0022622D"/>
    <w:rsid w:val="00230E0B"/>
    <w:rsid w:val="002324D9"/>
    <w:rsid w:val="00232B02"/>
    <w:rsid w:val="002332AF"/>
    <w:rsid w:val="00233D62"/>
    <w:rsid w:val="002360CD"/>
    <w:rsid w:val="00237EED"/>
    <w:rsid w:val="002400FB"/>
    <w:rsid w:val="002411C9"/>
    <w:rsid w:val="00242E60"/>
    <w:rsid w:val="00244707"/>
    <w:rsid w:val="0024730A"/>
    <w:rsid w:val="00247964"/>
    <w:rsid w:val="0025024E"/>
    <w:rsid w:val="0025455E"/>
    <w:rsid w:val="002571EA"/>
    <w:rsid w:val="00260620"/>
    <w:rsid w:val="00262757"/>
    <w:rsid w:val="002644A8"/>
    <w:rsid w:val="00267072"/>
    <w:rsid w:val="00271865"/>
    <w:rsid w:val="00271FD1"/>
    <w:rsid w:val="002771F3"/>
    <w:rsid w:val="00281309"/>
    <w:rsid w:val="00282DDB"/>
    <w:rsid w:val="002830A5"/>
    <w:rsid w:val="0028384D"/>
    <w:rsid w:val="0028388E"/>
    <w:rsid w:val="00284CE9"/>
    <w:rsid w:val="002857D5"/>
    <w:rsid w:val="00285C66"/>
    <w:rsid w:val="00286CA2"/>
    <w:rsid w:val="00293FD3"/>
    <w:rsid w:val="00294A0E"/>
    <w:rsid w:val="00295C9F"/>
    <w:rsid w:val="002960ED"/>
    <w:rsid w:val="00297ABF"/>
    <w:rsid w:val="002A3295"/>
    <w:rsid w:val="002A38FC"/>
    <w:rsid w:val="002A7041"/>
    <w:rsid w:val="002B0C91"/>
    <w:rsid w:val="002C068B"/>
    <w:rsid w:val="002C0CD8"/>
    <w:rsid w:val="002C11CB"/>
    <w:rsid w:val="002C2B55"/>
    <w:rsid w:val="002C4C59"/>
    <w:rsid w:val="002C53E9"/>
    <w:rsid w:val="002C7FFC"/>
    <w:rsid w:val="002D2222"/>
    <w:rsid w:val="002D2B29"/>
    <w:rsid w:val="002D59D4"/>
    <w:rsid w:val="002E01E0"/>
    <w:rsid w:val="002E3D1D"/>
    <w:rsid w:val="002F105E"/>
    <w:rsid w:val="002F18D1"/>
    <w:rsid w:val="002F22E4"/>
    <w:rsid w:val="002F26B3"/>
    <w:rsid w:val="002F37EC"/>
    <w:rsid w:val="002F3AA4"/>
    <w:rsid w:val="002F5E97"/>
    <w:rsid w:val="002F6FD3"/>
    <w:rsid w:val="00305642"/>
    <w:rsid w:val="00311EEE"/>
    <w:rsid w:val="0031320E"/>
    <w:rsid w:val="0031647E"/>
    <w:rsid w:val="00321022"/>
    <w:rsid w:val="00321AB6"/>
    <w:rsid w:val="00324752"/>
    <w:rsid w:val="0032498F"/>
    <w:rsid w:val="0033135D"/>
    <w:rsid w:val="0033275F"/>
    <w:rsid w:val="00334F10"/>
    <w:rsid w:val="00337556"/>
    <w:rsid w:val="0034104F"/>
    <w:rsid w:val="00341B11"/>
    <w:rsid w:val="00341BCB"/>
    <w:rsid w:val="00341BEB"/>
    <w:rsid w:val="00342037"/>
    <w:rsid w:val="00342BB5"/>
    <w:rsid w:val="00343765"/>
    <w:rsid w:val="00350A4B"/>
    <w:rsid w:val="00351267"/>
    <w:rsid w:val="00352421"/>
    <w:rsid w:val="00352E40"/>
    <w:rsid w:val="00353564"/>
    <w:rsid w:val="00353C87"/>
    <w:rsid w:val="0035535F"/>
    <w:rsid w:val="00357388"/>
    <w:rsid w:val="00361404"/>
    <w:rsid w:val="003628CD"/>
    <w:rsid w:val="00363080"/>
    <w:rsid w:val="0036318C"/>
    <w:rsid w:val="00364CCC"/>
    <w:rsid w:val="00365233"/>
    <w:rsid w:val="00370545"/>
    <w:rsid w:val="00372E0D"/>
    <w:rsid w:val="00373B27"/>
    <w:rsid w:val="003759BC"/>
    <w:rsid w:val="003773EC"/>
    <w:rsid w:val="00380373"/>
    <w:rsid w:val="003810F5"/>
    <w:rsid w:val="00383BD0"/>
    <w:rsid w:val="003864C8"/>
    <w:rsid w:val="00387502"/>
    <w:rsid w:val="00397099"/>
    <w:rsid w:val="003A4682"/>
    <w:rsid w:val="003A5969"/>
    <w:rsid w:val="003A6814"/>
    <w:rsid w:val="003B0329"/>
    <w:rsid w:val="003B1781"/>
    <w:rsid w:val="003B3903"/>
    <w:rsid w:val="003B47D8"/>
    <w:rsid w:val="003B52DF"/>
    <w:rsid w:val="003B77DA"/>
    <w:rsid w:val="003C1FF8"/>
    <w:rsid w:val="003C3A76"/>
    <w:rsid w:val="003C75D1"/>
    <w:rsid w:val="003C775B"/>
    <w:rsid w:val="003C7D2B"/>
    <w:rsid w:val="003D0973"/>
    <w:rsid w:val="003D2B6E"/>
    <w:rsid w:val="003D3A49"/>
    <w:rsid w:val="003D5832"/>
    <w:rsid w:val="003D5EA2"/>
    <w:rsid w:val="003D6A6A"/>
    <w:rsid w:val="003D7386"/>
    <w:rsid w:val="003E0ACD"/>
    <w:rsid w:val="003E0D70"/>
    <w:rsid w:val="003E315E"/>
    <w:rsid w:val="003E3952"/>
    <w:rsid w:val="003E4B10"/>
    <w:rsid w:val="003E68A6"/>
    <w:rsid w:val="003E6E25"/>
    <w:rsid w:val="003F1117"/>
    <w:rsid w:val="003F1575"/>
    <w:rsid w:val="003F45D2"/>
    <w:rsid w:val="003F7420"/>
    <w:rsid w:val="004039C5"/>
    <w:rsid w:val="00406F7D"/>
    <w:rsid w:val="004074F5"/>
    <w:rsid w:val="00407E19"/>
    <w:rsid w:val="00407F71"/>
    <w:rsid w:val="0041032D"/>
    <w:rsid w:val="00411219"/>
    <w:rsid w:val="00411A26"/>
    <w:rsid w:val="00426B4E"/>
    <w:rsid w:val="00426E7B"/>
    <w:rsid w:val="00430E99"/>
    <w:rsid w:val="004331DE"/>
    <w:rsid w:val="00433AE9"/>
    <w:rsid w:val="0044020D"/>
    <w:rsid w:val="00440B9F"/>
    <w:rsid w:val="00442073"/>
    <w:rsid w:val="00445155"/>
    <w:rsid w:val="004458BB"/>
    <w:rsid w:val="00452324"/>
    <w:rsid w:val="00456AB7"/>
    <w:rsid w:val="00457A36"/>
    <w:rsid w:val="00457CE6"/>
    <w:rsid w:val="00457DB8"/>
    <w:rsid w:val="004636F2"/>
    <w:rsid w:val="00464587"/>
    <w:rsid w:val="00466D41"/>
    <w:rsid w:val="00473801"/>
    <w:rsid w:val="00473EA0"/>
    <w:rsid w:val="00476DE9"/>
    <w:rsid w:val="0048510B"/>
    <w:rsid w:val="00485618"/>
    <w:rsid w:val="00486866"/>
    <w:rsid w:val="00490272"/>
    <w:rsid w:val="00491264"/>
    <w:rsid w:val="004921C0"/>
    <w:rsid w:val="004947E3"/>
    <w:rsid w:val="004A05D6"/>
    <w:rsid w:val="004A13AE"/>
    <w:rsid w:val="004A2E45"/>
    <w:rsid w:val="004C167A"/>
    <w:rsid w:val="004C1CC2"/>
    <w:rsid w:val="004C69E5"/>
    <w:rsid w:val="004D03B8"/>
    <w:rsid w:val="004D2707"/>
    <w:rsid w:val="004D27F5"/>
    <w:rsid w:val="004D4303"/>
    <w:rsid w:val="004D47FF"/>
    <w:rsid w:val="004D4F96"/>
    <w:rsid w:val="004D6887"/>
    <w:rsid w:val="004E0F5F"/>
    <w:rsid w:val="004E3D26"/>
    <w:rsid w:val="004E6FA0"/>
    <w:rsid w:val="004E7B37"/>
    <w:rsid w:val="004F133D"/>
    <w:rsid w:val="004F13B7"/>
    <w:rsid w:val="004F1EDF"/>
    <w:rsid w:val="004F5510"/>
    <w:rsid w:val="004F6BDA"/>
    <w:rsid w:val="00500301"/>
    <w:rsid w:val="005003C4"/>
    <w:rsid w:val="00500C17"/>
    <w:rsid w:val="0050327C"/>
    <w:rsid w:val="00505902"/>
    <w:rsid w:val="005073FF"/>
    <w:rsid w:val="005109EA"/>
    <w:rsid w:val="00511D51"/>
    <w:rsid w:val="00514EFA"/>
    <w:rsid w:val="00515DE6"/>
    <w:rsid w:val="005170ED"/>
    <w:rsid w:val="005176B7"/>
    <w:rsid w:val="00521C5A"/>
    <w:rsid w:val="00522EAA"/>
    <w:rsid w:val="005238AC"/>
    <w:rsid w:val="00523AC7"/>
    <w:rsid w:val="00525F0A"/>
    <w:rsid w:val="0052755D"/>
    <w:rsid w:val="00531AB1"/>
    <w:rsid w:val="00534B19"/>
    <w:rsid w:val="00535B94"/>
    <w:rsid w:val="00536460"/>
    <w:rsid w:val="00536C0E"/>
    <w:rsid w:val="0054201B"/>
    <w:rsid w:val="00542741"/>
    <w:rsid w:val="00545D26"/>
    <w:rsid w:val="0054695F"/>
    <w:rsid w:val="00547F93"/>
    <w:rsid w:val="00550138"/>
    <w:rsid w:val="005503A0"/>
    <w:rsid w:val="00552BE2"/>
    <w:rsid w:val="00553354"/>
    <w:rsid w:val="00554A1F"/>
    <w:rsid w:val="00557ADA"/>
    <w:rsid w:val="00561096"/>
    <w:rsid w:val="00566272"/>
    <w:rsid w:val="00566985"/>
    <w:rsid w:val="00571030"/>
    <w:rsid w:val="00574702"/>
    <w:rsid w:val="00585EFB"/>
    <w:rsid w:val="005869F1"/>
    <w:rsid w:val="00587073"/>
    <w:rsid w:val="0059018A"/>
    <w:rsid w:val="00591590"/>
    <w:rsid w:val="005A02C2"/>
    <w:rsid w:val="005A488F"/>
    <w:rsid w:val="005A5BF2"/>
    <w:rsid w:val="005A6F82"/>
    <w:rsid w:val="005B045D"/>
    <w:rsid w:val="005B1508"/>
    <w:rsid w:val="005B18E0"/>
    <w:rsid w:val="005B1B74"/>
    <w:rsid w:val="005B2952"/>
    <w:rsid w:val="005B4034"/>
    <w:rsid w:val="005B4995"/>
    <w:rsid w:val="005B6343"/>
    <w:rsid w:val="005B6CAE"/>
    <w:rsid w:val="005C2227"/>
    <w:rsid w:val="005C3B00"/>
    <w:rsid w:val="005C4908"/>
    <w:rsid w:val="005C58DA"/>
    <w:rsid w:val="005D2690"/>
    <w:rsid w:val="005D34BC"/>
    <w:rsid w:val="005D46AA"/>
    <w:rsid w:val="005D55A4"/>
    <w:rsid w:val="005D5E88"/>
    <w:rsid w:val="005E3971"/>
    <w:rsid w:val="005E4667"/>
    <w:rsid w:val="005E4F99"/>
    <w:rsid w:val="005E65A1"/>
    <w:rsid w:val="005E6E08"/>
    <w:rsid w:val="005F42ED"/>
    <w:rsid w:val="00603CE7"/>
    <w:rsid w:val="00607CD5"/>
    <w:rsid w:val="00610643"/>
    <w:rsid w:val="00610756"/>
    <w:rsid w:val="0061169D"/>
    <w:rsid w:val="00613B50"/>
    <w:rsid w:val="00621B02"/>
    <w:rsid w:val="006221CE"/>
    <w:rsid w:val="006230CF"/>
    <w:rsid w:val="0062431C"/>
    <w:rsid w:val="0062531E"/>
    <w:rsid w:val="006279EF"/>
    <w:rsid w:val="00633203"/>
    <w:rsid w:val="00635137"/>
    <w:rsid w:val="00635955"/>
    <w:rsid w:val="0063708A"/>
    <w:rsid w:val="00640059"/>
    <w:rsid w:val="0064010A"/>
    <w:rsid w:val="00640111"/>
    <w:rsid w:val="00641351"/>
    <w:rsid w:val="0064190F"/>
    <w:rsid w:val="00642E9F"/>
    <w:rsid w:val="00643802"/>
    <w:rsid w:val="00643AB5"/>
    <w:rsid w:val="00644DCD"/>
    <w:rsid w:val="00645394"/>
    <w:rsid w:val="00646766"/>
    <w:rsid w:val="00653F6C"/>
    <w:rsid w:val="00656A0B"/>
    <w:rsid w:val="00661057"/>
    <w:rsid w:val="00661D21"/>
    <w:rsid w:val="006650E9"/>
    <w:rsid w:val="006761F1"/>
    <w:rsid w:val="0067777B"/>
    <w:rsid w:val="00681252"/>
    <w:rsid w:val="00681960"/>
    <w:rsid w:val="00682FC0"/>
    <w:rsid w:val="0068433B"/>
    <w:rsid w:val="00686564"/>
    <w:rsid w:val="0069758D"/>
    <w:rsid w:val="006A14BD"/>
    <w:rsid w:val="006A38B2"/>
    <w:rsid w:val="006A749F"/>
    <w:rsid w:val="006B03C5"/>
    <w:rsid w:val="006B05C4"/>
    <w:rsid w:val="006B067B"/>
    <w:rsid w:val="006B208E"/>
    <w:rsid w:val="006B2930"/>
    <w:rsid w:val="006B7B30"/>
    <w:rsid w:val="006C3098"/>
    <w:rsid w:val="006C64E1"/>
    <w:rsid w:val="006C7517"/>
    <w:rsid w:val="006D0F79"/>
    <w:rsid w:val="006E0686"/>
    <w:rsid w:val="006E0F67"/>
    <w:rsid w:val="006E19F7"/>
    <w:rsid w:val="006E2533"/>
    <w:rsid w:val="006E39CD"/>
    <w:rsid w:val="006E5D4D"/>
    <w:rsid w:val="006E5F4F"/>
    <w:rsid w:val="006E7A5C"/>
    <w:rsid w:val="006E7FAD"/>
    <w:rsid w:val="006F474E"/>
    <w:rsid w:val="0070090F"/>
    <w:rsid w:val="00705EE1"/>
    <w:rsid w:val="007068FF"/>
    <w:rsid w:val="0070741A"/>
    <w:rsid w:val="00712643"/>
    <w:rsid w:val="00714F77"/>
    <w:rsid w:val="0071566A"/>
    <w:rsid w:val="00717341"/>
    <w:rsid w:val="007302E6"/>
    <w:rsid w:val="00731FE3"/>
    <w:rsid w:val="007320A3"/>
    <w:rsid w:val="0073304B"/>
    <w:rsid w:val="007344F1"/>
    <w:rsid w:val="00734A51"/>
    <w:rsid w:val="00735C81"/>
    <w:rsid w:val="00736A07"/>
    <w:rsid w:val="007377B2"/>
    <w:rsid w:val="00740178"/>
    <w:rsid w:val="007419A9"/>
    <w:rsid w:val="00741A67"/>
    <w:rsid w:val="00742DD9"/>
    <w:rsid w:val="00742F93"/>
    <w:rsid w:val="007463CF"/>
    <w:rsid w:val="007473C4"/>
    <w:rsid w:val="007475C4"/>
    <w:rsid w:val="0075068A"/>
    <w:rsid w:val="00751CFD"/>
    <w:rsid w:val="00754B16"/>
    <w:rsid w:val="007572D1"/>
    <w:rsid w:val="00757326"/>
    <w:rsid w:val="0076239C"/>
    <w:rsid w:val="0076278A"/>
    <w:rsid w:val="00762E91"/>
    <w:rsid w:val="007656E6"/>
    <w:rsid w:val="007675C0"/>
    <w:rsid w:val="007709A2"/>
    <w:rsid w:val="007721D5"/>
    <w:rsid w:val="0077633F"/>
    <w:rsid w:val="0077748C"/>
    <w:rsid w:val="00782497"/>
    <w:rsid w:val="00782C39"/>
    <w:rsid w:val="007837B0"/>
    <w:rsid w:val="00785AAA"/>
    <w:rsid w:val="007866BB"/>
    <w:rsid w:val="007874D0"/>
    <w:rsid w:val="0079140A"/>
    <w:rsid w:val="007953B3"/>
    <w:rsid w:val="007A0217"/>
    <w:rsid w:val="007A08A6"/>
    <w:rsid w:val="007A2AAF"/>
    <w:rsid w:val="007A2D06"/>
    <w:rsid w:val="007A79DC"/>
    <w:rsid w:val="007B0DCB"/>
    <w:rsid w:val="007B11FA"/>
    <w:rsid w:val="007B2ED6"/>
    <w:rsid w:val="007B6278"/>
    <w:rsid w:val="007B6E06"/>
    <w:rsid w:val="007B7832"/>
    <w:rsid w:val="007C5F0A"/>
    <w:rsid w:val="007D31B4"/>
    <w:rsid w:val="007D3769"/>
    <w:rsid w:val="007E244B"/>
    <w:rsid w:val="007E256E"/>
    <w:rsid w:val="007E3C67"/>
    <w:rsid w:val="007E5FBE"/>
    <w:rsid w:val="007E6D76"/>
    <w:rsid w:val="007E77A5"/>
    <w:rsid w:val="007F0225"/>
    <w:rsid w:val="007F0302"/>
    <w:rsid w:val="007F0366"/>
    <w:rsid w:val="007F4AFD"/>
    <w:rsid w:val="007F55DE"/>
    <w:rsid w:val="007F55F0"/>
    <w:rsid w:val="007F56F4"/>
    <w:rsid w:val="007F640F"/>
    <w:rsid w:val="00802F66"/>
    <w:rsid w:val="0080378D"/>
    <w:rsid w:val="00811CC1"/>
    <w:rsid w:val="00813966"/>
    <w:rsid w:val="00813AA0"/>
    <w:rsid w:val="00814AFA"/>
    <w:rsid w:val="0081626E"/>
    <w:rsid w:val="00820B07"/>
    <w:rsid w:val="00823FE5"/>
    <w:rsid w:val="008243AE"/>
    <w:rsid w:val="008260DB"/>
    <w:rsid w:val="00827426"/>
    <w:rsid w:val="0083140C"/>
    <w:rsid w:val="00831E8A"/>
    <w:rsid w:val="008332A9"/>
    <w:rsid w:val="00833E30"/>
    <w:rsid w:val="008370BC"/>
    <w:rsid w:val="0083746F"/>
    <w:rsid w:val="0084240D"/>
    <w:rsid w:val="008429F9"/>
    <w:rsid w:val="0084751C"/>
    <w:rsid w:val="00847603"/>
    <w:rsid w:val="00850319"/>
    <w:rsid w:val="00855B6F"/>
    <w:rsid w:val="00855D56"/>
    <w:rsid w:val="008576DE"/>
    <w:rsid w:val="008612F2"/>
    <w:rsid w:val="008613C6"/>
    <w:rsid w:val="00865326"/>
    <w:rsid w:val="00865DA9"/>
    <w:rsid w:val="008662DA"/>
    <w:rsid w:val="00874C47"/>
    <w:rsid w:val="00875879"/>
    <w:rsid w:val="00876746"/>
    <w:rsid w:val="00876AC3"/>
    <w:rsid w:val="00877C55"/>
    <w:rsid w:val="00880F55"/>
    <w:rsid w:val="008834BC"/>
    <w:rsid w:val="00884FBD"/>
    <w:rsid w:val="008869D6"/>
    <w:rsid w:val="008871A5"/>
    <w:rsid w:val="00892A60"/>
    <w:rsid w:val="00893F2E"/>
    <w:rsid w:val="008941EF"/>
    <w:rsid w:val="00895CDA"/>
    <w:rsid w:val="008A00FD"/>
    <w:rsid w:val="008A27E4"/>
    <w:rsid w:val="008A3AAC"/>
    <w:rsid w:val="008A59A1"/>
    <w:rsid w:val="008A7B84"/>
    <w:rsid w:val="008B1807"/>
    <w:rsid w:val="008B2D6D"/>
    <w:rsid w:val="008B46F8"/>
    <w:rsid w:val="008B7F1C"/>
    <w:rsid w:val="008C2317"/>
    <w:rsid w:val="008C55CA"/>
    <w:rsid w:val="008C5E1C"/>
    <w:rsid w:val="008C62E1"/>
    <w:rsid w:val="008D078B"/>
    <w:rsid w:val="008D3D0F"/>
    <w:rsid w:val="008D4B3C"/>
    <w:rsid w:val="008D6AA6"/>
    <w:rsid w:val="008D6AAF"/>
    <w:rsid w:val="008E22C6"/>
    <w:rsid w:val="008E5FA8"/>
    <w:rsid w:val="008F070B"/>
    <w:rsid w:val="008F18AE"/>
    <w:rsid w:val="008F2732"/>
    <w:rsid w:val="008F4FF6"/>
    <w:rsid w:val="008F71AD"/>
    <w:rsid w:val="008F7C17"/>
    <w:rsid w:val="009048C7"/>
    <w:rsid w:val="00906D42"/>
    <w:rsid w:val="0091091B"/>
    <w:rsid w:val="00910CA4"/>
    <w:rsid w:val="00913485"/>
    <w:rsid w:val="00913A93"/>
    <w:rsid w:val="00916C26"/>
    <w:rsid w:val="00917D7F"/>
    <w:rsid w:val="00920AA6"/>
    <w:rsid w:val="00921561"/>
    <w:rsid w:val="009227CE"/>
    <w:rsid w:val="00922B3E"/>
    <w:rsid w:val="0092463D"/>
    <w:rsid w:val="00924DBD"/>
    <w:rsid w:val="0092556E"/>
    <w:rsid w:val="00925B2F"/>
    <w:rsid w:val="00925FC5"/>
    <w:rsid w:val="00932009"/>
    <w:rsid w:val="0093441C"/>
    <w:rsid w:val="009353A0"/>
    <w:rsid w:val="0093637B"/>
    <w:rsid w:val="00941A68"/>
    <w:rsid w:val="00941AF3"/>
    <w:rsid w:val="009431B3"/>
    <w:rsid w:val="00943BFC"/>
    <w:rsid w:val="00943F6B"/>
    <w:rsid w:val="00946CAF"/>
    <w:rsid w:val="00950B9C"/>
    <w:rsid w:val="00951B4F"/>
    <w:rsid w:val="0095384C"/>
    <w:rsid w:val="00954512"/>
    <w:rsid w:val="00954E89"/>
    <w:rsid w:val="009578E1"/>
    <w:rsid w:val="009603AE"/>
    <w:rsid w:val="0096136E"/>
    <w:rsid w:val="0096152B"/>
    <w:rsid w:val="00962933"/>
    <w:rsid w:val="009642F2"/>
    <w:rsid w:val="00965579"/>
    <w:rsid w:val="00966386"/>
    <w:rsid w:val="0096788F"/>
    <w:rsid w:val="00974EEF"/>
    <w:rsid w:val="009756D6"/>
    <w:rsid w:val="00976C3E"/>
    <w:rsid w:val="009818E5"/>
    <w:rsid w:val="00982C84"/>
    <w:rsid w:val="00982EA9"/>
    <w:rsid w:val="00983108"/>
    <w:rsid w:val="00984037"/>
    <w:rsid w:val="0098613D"/>
    <w:rsid w:val="00986212"/>
    <w:rsid w:val="00986F59"/>
    <w:rsid w:val="009959E2"/>
    <w:rsid w:val="00995FAD"/>
    <w:rsid w:val="00996F29"/>
    <w:rsid w:val="00997B5A"/>
    <w:rsid w:val="009A1A46"/>
    <w:rsid w:val="009A1EEC"/>
    <w:rsid w:val="009B0153"/>
    <w:rsid w:val="009B4D81"/>
    <w:rsid w:val="009B4E1A"/>
    <w:rsid w:val="009B6CB5"/>
    <w:rsid w:val="009C04A4"/>
    <w:rsid w:val="009C2291"/>
    <w:rsid w:val="009C46CA"/>
    <w:rsid w:val="009C5A61"/>
    <w:rsid w:val="009D29D1"/>
    <w:rsid w:val="009D3516"/>
    <w:rsid w:val="009D3837"/>
    <w:rsid w:val="009D44AF"/>
    <w:rsid w:val="009D65BB"/>
    <w:rsid w:val="009D6C8D"/>
    <w:rsid w:val="009E2399"/>
    <w:rsid w:val="009E6CC1"/>
    <w:rsid w:val="009F03FA"/>
    <w:rsid w:val="009F24C2"/>
    <w:rsid w:val="009F32C4"/>
    <w:rsid w:val="009F3329"/>
    <w:rsid w:val="009F48F1"/>
    <w:rsid w:val="00A01571"/>
    <w:rsid w:val="00A026B8"/>
    <w:rsid w:val="00A040A7"/>
    <w:rsid w:val="00A1353A"/>
    <w:rsid w:val="00A13B71"/>
    <w:rsid w:val="00A13E93"/>
    <w:rsid w:val="00A1575A"/>
    <w:rsid w:val="00A17EA1"/>
    <w:rsid w:val="00A20E03"/>
    <w:rsid w:val="00A21471"/>
    <w:rsid w:val="00A22FAA"/>
    <w:rsid w:val="00A240B9"/>
    <w:rsid w:val="00A241F2"/>
    <w:rsid w:val="00A26B11"/>
    <w:rsid w:val="00A26C87"/>
    <w:rsid w:val="00A279E1"/>
    <w:rsid w:val="00A303A9"/>
    <w:rsid w:val="00A3057B"/>
    <w:rsid w:val="00A3520D"/>
    <w:rsid w:val="00A3643E"/>
    <w:rsid w:val="00A36897"/>
    <w:rsid w:val="00A37691"/>
    <w:rsid w:val="00A37B58"/>
    <w:rsid w:val="00A408DB"/>
    <w:rsid w:val="00A4484B"/>
    <w:rsid w:val="00A4628F"/>
    <w:rsid w:val="00A46D32"/>
    <w:rsid w:val="00A50E1A"/>
    <w:rsid w:val="00A50FE1"/>
    <w:rsid w:val="00A54042"/>
    <w:rsid w:val="00A55106"/>
    <w:rsid w:val="00A56E04"/>
    <w:rsid w:val="00A5787B"/>
    <w:rsid w:val="00A61BB5"/>
    <w:rsid w:val="00A63C01"/>
    <w:rsid w:val="00A70360"/>
    <w:rsid w:val="00A72811"/>
    <w:rsid w:val="00A7406E"/>
    <w:rsid w:val="00A754ED"/>
    <w:rsid w:val="00A76394"/>
    <w:rsid w:val="00A76712"/>
    <w:rsid w:val="00A803C1"/>
    <w:rsid w:val="00A85929"/>
    <w:rsid w:val="00A90B22"/>
    <w:rsid w:val="00A92349"/>
    <w:rsid w:val="00A92C6E"/>
    <w:rsid w:val="00A9320C"/>
    <w:rsid w:val="00A95098"/>
    <w:rsid w:val="00A95230"/>
    <w:rsid w:val="00AA4245"/>
    <w:rsid w:val="00AA5562"/>
    <w:rsid w:val="00AB04C3"/>
    <w:rsid w:val="00AB071E"/>
    <w:rsid w:val="00AB0E27"/>
    <w:rsid w:val="00AB272F"/>
    <w:rsid w:val="00AB46D9"/>
    <w:rsid w:val="00AC1850"/>
    <w:rsid w:val="00AC4A2E"/>
    <w:rsid w:val="00AC6C3F"/>
    <w:rsid w:val="00AC7283"/>
    <w:rsid w:val="00AD42B6"/>
    <w:rsid w:val="00AD55F0"/>
    <w:rsid w:val="00AE0350"/>
    <w:rsid w:val="00AE257D"/>
    <w:rsid w:val="00AE5B98"/>
    <w:rsid w:val="00AE6AE5"/>
    <w:rsid w:val="00AF141D"/>
    <w:rsid w:val="00AF14D9"/>
    <w:rsid w:val="00AF1BFD"/>
    <w:rsid w:val="00AF218D"/>
    <w:rsid w:val="00AF70EF"/>
    <w:rsid w:val="00B00F2B"/>
    <w:rsid w:val="00B0501A"/>
    <w:rsid w:val="00B063F3"/>
    <w:rsid w:val="00B10A93"/>
    <w:rsid w:val="00B13581"/>
    <w:rsid w:val="00B152BF"/>
    <w:rsid w:val="00B15DF4"/>
    <w:rsid w:val="00B20211"/>
    <w:rsid w:val="00B20CC7"/>
    <w:rsid w:val="00B219C8"/>
    <w:rsid w:val="00B22265"/>
    <w:rsid w:val="00B25519"/>
    <w:rsid w:val="00B277C0"/>
    <w:rsid w:val="00B317A0"/>
    <w:rsid w:val="00B321C4"/>
    <w:rsid w:val="00B32DE0"/>
    <w:rsid w:val="00B3398E"/>
    <w:rsid w:val="00B343F6"/>
    <w:rsid w:val="00B4147C"/>
    <w:rsid w:val="00B41A13"/>
    <w:rsid w:val="00B44637"/>
    <w:rsid w:val="00B448D9"/>
    <w:rsid w:val="00B46766"/>
    <w:rsid w:val="00B467B6"/>
    <w:rsid w:val="00B53184"/>
    <w:rsid w:val="00B540A6"/>
    <w:rsid w:val="00B57B21"/>
    <w:rsid w:val="00B614B1"/>
    <w:rsid w:val="00B61D82"/>
    <w:rsid w:val="00B6411D"/>
    <w:rsid w:val="00B654EB"/>
    <w:rsid w:val="00B6563C"/>
    <w:rsid w:val="00B664CC"/>
    <w:rsid w:val="00B73165"/>
    <w:rsid w:val="00B74E74"/>
    <w:rsid w:val="00B7541D"/>
    <w:rsid w:val="00B769F1"/>
    <w:rsid w:val="00B76E08"/>
    <w:rsid w:val="00B77623"/>
    <w:rsid w:val="00B77AB6"/>
    <w:rsid w:val="00B80000"/>
    <w:rsid w:val="00B860B7"/>
    <w:rsid w:val="00B86C7B"/>
    <w:rsid w:val="00B92B57"/>
    <w:rsid w:val="00B95741"/>
    <w:rsid w:val="00B9674D"/>
    <w:rsid w:val="00B979D2"/>
    <w:rsid w:val="00BA0069"/>
    <w:rsid w:val="00BA1816"/>
    <w:rsid w:val="00BA7E62"/>
    <w:rsid w:val="00BB01D6"/>
    <w:rsid w:val="00BB0728"/>
    <w:rsid w:val="00BC0514"/>
    <w:rsid w:val="00BC35E9"/>
    <w:rsid w:val="00BC38DE"/>
    <w:rsid w:val="00BC7AE8"/>
    <w:rsid w:val="00BD24CD"/>
    <w:rsid w:val="00BD28BB"/>
    <w:rsid w:val="00BD488A"/>
    <w:rsid w:val="00BE08A6"/>
    <w:rsid w:val="00BE0978"/>
    <w:rsid w:val="00BE20FF"/>
    <w:rsid w:val="00BE3477"/>
    <w:rsid w:val="00BE3694"/>
    <w:rsid w:val="00BE417E"/>
    <w:rsid w:val="00BE4392"/>
    <w:rsid w:val="00BE62A0"/>
    <w:rsid w:val="00BE7571"/>
    <w:rsid w:val="00BF77AD"/>
    <w:rsid w:val="00BF7F8A"/>
    <w:rsid w:val="00C02765"/>
    <w:rsid w:val="00C0315E"/>
    <w:rsid w:val="00C03876"/>
    <w:rsid w:val="00C074D3"/>
    <w:rsid w:val="00C1442F"/>
    <w:rsid w:val="00C16C16"/>
    <w:rsid w:val="00C178B6"/>
    <w:rsid w:val="00C25B7B"/>
    <w:rsid w:val="00C32CA8"/>
    <w:rsid w:val="00C33816"/>
    <w:rsid w:val="00C35DE8"/>
    <w:rsid w:val="00C35F47"/>
    <w:rsid w:val="00C363B7"/>
    <w:rsid w:val="00C371EC"/>
    <w:rsid w:val="00C46B50"/>
    <w:rsid w:val="00C4707D"/>
    <w:rsid w:val="00C51206"/>
    <w:rsid w:val="00C51EEF"/>
    <w:rsid w:val="00C563E6"/>
    <w:rsid w:val="00C571BF"/>
    <w:rsid w:val="00C618E6"/>
    <w:rsid w:val="00C64116"/>
    <w:rsid w:val="00C65239"/>
    <w:rsid w:val="00C65BD5"/>
    <w:rsid w:val="00C75854"/>
    <w:rsid w:val="00C759AA"/>
    <w:rsid w:val="00C75ABC"/>
    <w:rsid w:val="00C77718"/>
    <w:rsid w:val="00C77D93"/>
    <w:rsid w:val="00C8460A"/>
    <w:rsid w:val="00C85E2B"/>
    <w:rsid w:val="00C8651C"/>
    <w:rsid w:val="00C8767D"/>
    <w:rsid w:val="00C91833"/>
    <w:rsid w:val="00C9456F"/>
    <w:rsid w:val="00CA5B91"/>
    <w:rsid w:val="00CA68FC"/>
    <w:rsid w:val="00CB0D7F"/>
    <w:rsid w:val="00CB620C"/>
    <w:rsid w:val="00CC172F"/>
    <w:rsid w:val="00CC23F9"/>
    <w:rsid w:val="00CC55C3"/>
    <w:rsid w:val="00CD35B4"/>
    <w:rsid w:val="00CD474F"/>
    <w:rsid w:val="00CD4916"/>
    <w:rsid w:val="00CD65CC"/>
    <w:rsid w:val="00CE274E"/>
    <w:rsid w:val="00CE391B"/>
    <w:rsid w:val="00CE3A4E"/>
    <w:rsid w:val="00CE405D"/>
    <w:rsid w:val="00CE791A"/>
    <w:rsid w:val="00CF7CE8"/>
    <w:rsid w:val="00D004F0"/>
    <w:rsid w:val="00D019AC"/>
    <w:rsid w:val="00D03CEE"/>
    <w:rsid w:val="00D0556C"/>
    <w:rsid w:val="00D1288B"/>
    <w:rsid w:val="00D142CC"/>
    <w:rsid w:val="00D154D5"/>
    <w:rsid w:val="00D210EC"/>
    <w:rsid w:val="00D26451"/>
    <w:rsid w:val="00D30C92"/>
    <w:rsid w:val="00D31ED7"/>
    <w:rsid w:val="00D33CE8"/>
    <w:rsid w:val="00D40CFF"/>
    <w:rsid w:val="00D40D41"/>
    <w:rsid w:val="00D40FD6"/>
    <w:rsid w:val="00D427FF"/>
    <w:rsid w:val="00D43989"/>
    <w:rsid w:val="00D43AB2"/>
    <w:rsid w:val="00D5345E"/>
    <w:rsid w:val="00D5349F"/>
    <w:rsid w:val="00D6051A"/>
    <w:rsid w:val="00D605D3"/>
    <w:rsid w:val="00D61E30"/>
    <w:rsid w:val="00D65A54"/>
    <w:rsid w:val="00D70B5E"/>
    <w:rsid w:val="00D71543"/>
    <w:rsid w:val="00D7195B"/>
    <w:rsid w:val="00D76BFB"/>
    <w:rsid w:val="00D817F8"/>
    <w:rsid w:val="00D83C64"/>
    <w:rsid w:val="00D83F00"/>
    <w:rsid w:val="00D8742D"/>
    <w:rsid w:val="00D90C75"/>
    <w:rsid w:val="00D92265"/>
    <w:rsid w:val="00D95E94"/>
    <w:rsid w:val="00DA08CF"/>
    <w:rsid w:val="00DA1821"/>
    <w:rsid w:val="00DA3018"/>
    <w:rsid w:val="00DA52A6"/>
    <w:rsid w:val="00DC0D11"/>
    <w:rsid w:val="00DC2DF8"/>
    <w:rsid w:val="00DC3407"/>
    <w:rsid w:val="00DD1964"/>
    <w:rsid w:val="00DD23DF"/>
    <w:rsid w:val="00DD40B7"/>
    <w:rsid w:val="00DD43FA"/>
    <w:rsid w:val="00DD5695"/>
    <w:rsid w:val="00DD77D5"/>
    <w:rsid w:val="00DE00FE"/>
    <w:rsid w:val="00DE2343"/>
    <w:rsid w:val="00DE63D3"/>
    <w:rsid w:val="00DF205A"/>
    <w:rsid w:val="00DF524D"/>
    <w:rsid w:val="00DF7EC8"/>
    <w:rsid w:val="00E023E3"/>
    <w:rsid w:val="00E05658"/>
    <w:rsid w:val="00E13A66"/>
    <w:rsid w:val="00E161E6"/>
    <w:rsid w:val="00E21446"/>
    <w:rsid w:val="00E21B0C"/>
    <w:rsid w:val="00E2208E"/>
    <w:rsid w:val="00E221C7"/>
    <w:rsid w:val="00E26C1D"/>
    <w:rsid w:val="00E32106"/>
    <w:rsid w:val="00E330D4"/>
    <w:rsid w:val="00E3404C"/>
    <w:rsid w:val="00E348F4"/>
    <w:rsid w:val="00E36CEE"/>
    <w:rsid w:val="00E4080C"/>
    <w:rsid w:val="00E41AB2"/>
    <w:rsid w:val="00E41E3E"/>
    <w:rsid w:val="00E45D20"/>
    <w:rsid w:val="00E46EC2"/>
    <w:rsid w:val="00E47B11"/>
    <w:rsid w:val="00E52D23"/>
    <w:rsid w:val="00E5587A"/>
    <w:rsid w:val="00E57D96"/>
    <w:rsid w:val="00E608BB"/>
    <w:rsid w:val="00E61DBF"/>
    <w:rsid w:val="00E63707"/>
    <w:rsid w:val="00E70372"/>
    <w:rsid w:val="00E72B35"/>
    <w:rsid w:val="00E7468E"/>
    <w:rsid w:val="00E748AC"/>
    <w:rsid w:val="00E819B3"/>
    <w:rsid w:val="00E82C75"/>
    <w:rsid w:val="00E84668"/>
    <w:rsid w:val="00E84C10"/>
    <w:rsid w:val="00E85839"/>
    <w:rsid w:val="00E85F30"/>
    <w:rsid w:val="00E90B1E"/>
    <w:rsid w:val="00E91736"/>
    <w:rsid w:val="00E919C9"/>
    <w:rsid w:val="00E974E0"/>
    <w:rsid w:val="00EA04C9"/>
    <w:rsid w:val="00EA283A"/>
    <w:rsid w:val="00EA40AE"/>
    <w:rsid w:val="00EA4305"/>
    <w:rsid w:val="00EB0D8C"/>
    <w:rsid w:val="00EB2AAE"/>
    <w:rsid w:val="00EB4E72"/>
    <w:rsid w:val="00EB509B"/>
    <w:rsid w:val="00EB5BFA"/>
    <w:rsid w:val="00EB5F44"/>
    <w:rsid w:val="00EB6AC7"/>
    <w:rsid w:val="00EC00EF"/>
    <w:rsid w:val="00EC2153"/>
    <w:rsid w:val="00EC5BF2"/>
    <w:rsid w:val="00EC6461"/>
    <w:rsid w:val="00ED02A6"/>
    <w:rsid w:val="00ED2D89"/>
    <w:rsid w:val="00ED324F"/>
    <w:rsid w:val="00ED3741"/>
    <w:rsid w:val="00ED76D3"/>
    <w:rsid w:val="00EF09B5"/>
    <w:rsid w:val="00EF11FA"/>
    <w:rsid w:val="00EF464E"/>
    <w:rsid w:val="00EF504D"/>
    <w:rsid w:val="00EF50F1"/>
    <w:rsid w:val="00EF5E13"/>
    <w:rsid w:val="00EF6806"/>
    <w:rsid w:val="00F005E7"/>
    <w:rsid w:val="00F0139B"/>
    <w:rsid w:val="00F019A0"/>
    <w:rsid w:val="00F05CBE"/>
    <w:rsid w:val="00F066C5"/>
    <w:rsid w:val="00F06A49"/>
    <w:rsid w:val="00F072F9"/>
    <w:rsid w:val="00F10556"/>
    <w:rsid w:val="00F12AE6"/>
    <w:rsid w:val="00F15BD0"/>
    <w:rsid w:val="00F164E6"/>
    <w:rsid w:val="00F20209"/>
    <w:rsid w:val="00F225F3"/>
    <w:rsid w:val="00F245B3"/>
    <w:rsid w:val="00F26302"/>
    <w:rsid w:val="00F2645D"/>
    <w:rsid w:val="00F3103A"/>
    <w:rsid w:val="00F34768"/>
    <w:rsid w:val="00F36B87"/>
    <w:rsid w:val="00F40C2B"/>
    <w:rsid w:val="00F43658"/>
    <w:rsid w:val="00F443FF"/>
    <w:rsid w:val="00F45FFF"/>
    <w:rsid w:val="00F47C46"/>
    <w:rsid w:val="00F50A80"/>
    <w:rsid w:val="00F526DE"/>
    <w:rsid w:val="00F53F32"/>
    <w:rsid w:val="00F558C2"/>
    <w:rsid w:val="00F56AE6"/>
    <w:rsid w:val="00F57752"/>
    <w:rsid w:val="00F57AD1"/>
    <w:rsid w:val="00F62803"/>
    <w:rsid w:val="00F63C79"/>
    <w:rsid w:val="00F655AC"/>
    <w:rsid w:val="00F70772"/>
    <w:rsid w:val="00F76FCA"/>
    <w:rsid w:val="00F813C7"/>
    <w:rsid w:val="00F8235D"/>
    <w:rsid w:val="00F83E1F"/>
    <w:rsid w:val="00F8526E"/>
    <w:rsid w:val="00F85AC8"/>
    <w:rsid w:val="00F86162"/>
    <w:rsid w:val="00F86478"/>
    <w:rsid w:val="00F86927"/>
    <w:rsid w:val="00F86F76"/>
    <w:rsid w:val="00F97972"/>
    <w:rsid w:val="00FA2D70"/>
    <w:rsid w:val="00FA5781"/>
    <w:rsid w:val="00FA5EE5"/>
    <w:rsid w:val="00FA62A2"/>
    <w:rsid w:val="00FA7FAB"/>
    <w:rsid w:val="00FB0AC9"/>
    <w:rsid w:val="00FB2C57"/>
    <w:rsid w:val="00FB439B"/>
    <w:rsid w:val="00FB4790"/>
    <w:rsid w:val="00FB4EF6"/>
    <w:rsid w:val="00FB5768"/>
    <w:rsid w:val="00FB6F72"/>
    <w:rsid w:val="00FB77D6"/>
    <w:rsid w:val="00FB7F28"/>
    <w:rsid w:val="00FC07CA"/>
    <w:rsid w:val="00FC1B06"/>
    <w:rsid w:val="00FC28BF"/>
    <w:rsid w:val="00FC7F8D"/>
    <w:rsid w:val="00FD110D"/>
    <w:rsid w:val="00FD41CF"/>
    <w:rsid w:val="00FD685D"/>
    <w:rsid w:val="00FE01B1"/>
    <w:rsid w:val="00FE2CBC"/>
    <w:rsid w:val="00FE3DDF"/>
    <w:rsid w:val="00FE5477"/>
    <w:rsid w:val="00FF3137"/>
    <w:rsid w:val="00FF33D1"/>
    <w:rsid w:val="00FF51A9"/>
    <w:rsid w:val="00FF56B9"/>
    <w:rsid w:val="00FF68A5"/>
    <w:rsid w:val="00FF6971"/>
    <w:rsid w:val="00FF73FB"/>
    <w:rsid w:val="00FF7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1199B8"/>
  <w15:chartTrackingRefBased/>
  <w15:docId w15:val="{7A039F58-7D8D-4595-8C07-2DEC52D50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4CCC"/>
    <w:pPr>
      <w:spacing w:before="240"/>
    </w:pPr>
    <w:rPr>
      <w:rFonts w:asciiTheme="minorHAnsi" w:hAnsiTheme="minorHAns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054D79"/>
    <w:pPr>
      <w:overflowPunct w:val="0"/>
      <w:autoSpaceDE w:val="0"/>
      <w:autoSpaceDN w:val="0"/>
      <w:adjustRightInd w:val="0"/>
      <w:textAlignment w:val="baseline"/>
    </w:pPr>
    <w:rPr>
      <w:sz w:val="24"/>
    </w:rPr>
  </w:style>
  <w:style w:type="paragraph" w:customStyle="1" w:styleId="Lettered">
    <w:name w:val="Lettered"/>
    <w:basedOn w:val="Normal"/>
    <w:qFormat/>
    <w:rsid w:val="00865DA9"/>
    <w:pPr>
      <w:numPr>
        <w:numId w:val="2"/>
      </w:numPr>
      <w:contextualSpacing/>
    </w:pPr>
  </w:style>
  <w:style w:type="paragraph" w:styleId="BalloonText">
    <w:name w:val="Balloon Text"/>
    <w:basedOn w:val="Normal"/>
    <w:link w:val="BalloonTextChar"/>
    <w:rsid w:val="00AD42B6"/>
    <w:rPr>
      <w:rFonts w:ascii="Tahoma" w:hAnsi="Tahoma" w:cs="Tahoma"/>
      <w:sz w:val="16"/>
      <w:szCs w:val="16"/>
    </w:rPr>
  </w:style>
  <w:style w:type="character" w:customStyle="1" w:styleId="BalloonTextChar">
    <w:name w:val="Balloon Text Char"/>
    <w:link w:val="BalloonText"/>
    <w:rsid w:val="00AD42B6"/>
    <w:rPr>
      <w:rFonts w:ascii="Tahoma" w:hAnsi="Tahoma" w:cs="Tahoma"/>
      <w:sz w:val="16"/>
      <w:szCs w:val="16"/>
    </w:rPr>
  </w:style>
  <w:style w:type="paragraph" w:styleId="ListParagraph">
    <w:name w:val="List Paragraph"/>
    <w:basedOn w:val="Normal"/>
    <w:uiPriority w:val="34"/>
    <w:qFormat/>
    <w:rsid w:val="002C53E9"/>
    <w:pPr>
      <w:tabs>
        <w:tab w:val="left" w:pos="900"/>
      </w:tabs>
      <w:contextualSpacing/>
    </w:pPr>
  </w:style>
  <w:style w:type="table" w:styleId="TableGrid">
    <w:name w:val="Table Grid"/>
    <w:basedOn w:val="TableNormal"/>
    <w:uiPriority w:val="59"/>
    <w:rsid w:val="00554A1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C7AE8"/>
    <w:pPr>
      <w:tabs>
        <w:tab w:val="center" w:pos="4680"/>
        <w:tab w:val="right" w:pos="9360"/>
      </w:tabs>
    </w:pPr>
  </w:style>
  <w:style w:type="character" w:customStyle="1" w:styleId="HeaderChar">
    <w:name w:val="Header Char"/>
    <w:basedOn w:val="DefaultParagraphFont"/>
    <w:link w:val="Header"/>
    <w:rsid w:val="00BC7AE8"/>
  </w:style>
  <w:style w:type="paragraph" w:styleId="Footer">
    <w:name w:val="footer"/>
    <w:basedOn w:val="Normal"/>
    <w:link w:val="FooterChar"/>
    <w:uiPriority w:val="99"/>
    <w:rsid w:val="00BC7AE8"/>
    <w:pPr>
      <w:tabs>
        <w:tab w:val="center" w:pos="4680"/>
        <w:tab w:val="right" w:pos="9360"/>
      </w:tabs>
    </w:pPr>
  </w:style>
  <w:style w:type="character" w:customStyle="1" w:styleId="FooterChar">
    <w:name w:val="Footer Char"/>
    <w:basedOn w:val="DefaultParagraphFont"/>
    <w:link w:val="Footer"/>
    <w:uiPriority w:val="99"/>
    <w:rsid w:val="00BC7AE8"/>
  </w:style>
  <w:style w:type="paragraph" w:styleId="Title">
    <w:name w:val="Title"/>
    <w:next w:val="Normal"/>
    <w:link w:val="TitleChar"/>
    <w:qFormat/>
    <w:rsid w:val="00364CCC"/>
    <w:pPr>
      <w:jc w:val="center"/>
    </w:pPr>
    <w:rPr>
      <w:rFonts w:ascii="Calibri" w:hAnsi="Calibri" w:cs="Arial"/>
      <w:b/>
      <w:sz w:val="28"/>
      <w:szCs w:val="28"/>
    </w:rPr>
  </w:style>
  <w:style w:type="character" w:customStyle="1" w:styleId="TitleChar">
    <w:name w:val="Title Char"/>
    <w:basedOn w:val="DefaultParagraphFont"/>
    <w:link w:val="Title"/>
    <w:rsid w:val="00364CCC"/>
    <w:rPr>
      <w:rFonts w:ascii="Calibri" w:hAnsi="Calibri" w:cs="Arial"/>
      <w:b/>
      <w:sz w:val="28"/>
      <w:szCs w:val="28"/>
    </w:rPr>
  </w:style>
  <w:style w:type="paragraph" w:customStyle="1" w:styleId="NumberedParagraph">
    <w:name w:val="Numbered Paragraph"/>
    <w:basedOn w:val="Normal"/>
    <w:next w:val="Indented"/>
    <w:qFormat/>
    <w:rsid w:val="000E4F9D"/>
    <w:pPr>
      <w:numPr>
        <w:numId w:val="1"/>
      </w:numPr>
      <w:ind w:left="450" w:hanging="450"/>
    </w:pPr>
  </w:style>
  <w:style w:type="paragraph" w:customStyle="1" w:styleId="Indented">
    <w:name w:val="Indented"/>
    <w:basedOn w:val="Normal"/>
    <w:next w:val="NumberedParagraph"/>
    <w:qFormat/>
    <w:rsid w:val="000E4F9D"/>
    <w:pPr>
      <w:ind w:left="450"/>
    </w:pPr>
  </w:style>
  <w:style w:type="character" w:styleId="CommentReference">
    <w:name w:val="annotation reference"/>
    <w:basedOn w:val="DefaultParagraphFont"/>
    <w:rsid w:val="00143AE5"/>
    <w:rPr>
      <w:sz w:val="16"/>
      <w:szCs w:val="16"/>
    </w:rPr>
  </w:style>
  <w:style w:type="paragraph" w:styleId="CommentText">
    <w:name w:val="annotation text"/>
    <w:basedOn w:val="Normal"/>
    <w:link w:val="CommentTextChar"/>
    <w:rsid w:val="001E6895"/>
    <w:rPr>
      <w:rFonts w:ascii="Arial" w:hAnsi="Arial"/>
      <w:sz w:val="24"/>
      <w:szCs w:val="20"/>
    </w:rPr>
  </w:style>
  <w:style w:type="character" w:customStyle="1" w:styleId="CommentTextChar">
    <w:name w:val="Comment Text Char"/>
    <w:basedOn w:val="DefaultParagraphFont"/>
    <w:link w:val="CommentText"/>
    <w:rsid w:val="001E6895"/>
    <w:rPr>
      <w:rFonts w:ascii="Arial" w:hAnsi="Arial"/>
      <w:sz w:val="24"/>
    </w:rPr>
  </w:style>
  <w:style w:type="paragraph" w:styleId="CommentSubject">
    <w:name w:val="annotation subject"/>
    <w:basedOn w:val="CommentText"/>
    <w:next w:val="CommentText"/>
    <w:link w:val="CommentSubjectChar"/>
    <w:rsid w:val="00143AE5"/>
    <w:rPr>
      <w:b/>
      <w:bCs/>
    </w:rPr>
  </w:style>
  <w:style w:type="character" w:customStyle="1" w:styleId="CommentSubjectChar">
    <w:name w:val="Comment Subject Char"/>
    <w:basedOn w:val="CommentTextChar"/>
    <w:link w:val="CommentSubject"/>
    <w:rsid w:val="00143AE5"/>
    <w:rPr>
      <w:rFonts w:ascii="Arial" w:hAnsi="Arial"/>
      <w:b/>
      <w:bCs/>
      <w:sz w:val="24"/>
    </w:rPr>
  </w:style>
  <w:style w:type="paragraph" w:styleId="Revision">
    <w:name w:val="Revision"/>
    <w:hidden/>
    <w:uiPriority w:val="99"/>
    <w:semiHidden/>
    <w:rsid w:val="00876746"/>
    <w:rPr>
      <w:rFonts w:asciiTheme="minorHAnsi" w:hAnsiTheme="minorHAnsi"/>
      <w:sz w:val="28"/>
      <w:szCs w:val="28"/>
    </w:rPr>
  </w:style>
  <w:style w:type="character" w:styleId="Hyperlink">
    <w:name w:val="Hyperlink"/>
    <w:basedOn w:val="DefaultParagraphFont"/>
    <w:rsid w:val="00876746"/>
    <w:rPr>
      <w:color w:val="0563C1" w:themeColor="hyperlink"/>
      <w:u w:val="single"/>
    </w:rPr>
  </w:style>
  <w:style w:type="character" w:customStyle="1" w:styleId="UnresolvedMention1">
    <w:name w:val="Unresolved Mention1"/>
    <w:basedOn w:val="DefaultParagraphFont"/>
    <w:uiPriority w:val="99"/>
    <w:semiHidden/>
    <w:unhideWhenUsed/>
    <w:rsid w:val="00876746"/>
    <w:rPr>
      <w:color w:val="808080"/>
      <w:shd w:val="clear" w:color="auto" w:fill="E6E6E6"/>
    </w:rPr>
  </w:style>
  <w:style w:type="character" w:customStyle="1" w:styleId="highlight">
    <w:name w:val="highlight"/>
    <w:basedOn w:val="DefaultParagraphFont"/>
    <w:rsid w:val="00A4628F"/>
  </w:style>
  <w:style w:type="paragraph" w:customStyle="1" w:styleId="Default">
    <w:name w:val="Default"/>
    <w:rsid w:val="00C1442F"/>
    <w:pPr>
      <w:autoSpaceDE w:val="0"/>
      <w:autoSpaceDN w:val="0"/>
      <w:adjustRightInd w:val="0"/>
    </w:pPr>
    <w:rPr>
      <w:color w:val="000000"/>
      <w:sz w:val="24"/>
      <w:szCs w:val="24"/>
    </w:rPr>
  </w:style>
  <w:style w:type="character" w:styleId="UnresolvedMention">
    <w:name w:val="Unresolved Mention"/>
    <w:basedOn w:val="DefaultParagraphFont"/>
    <w:uiPriority w:val="99"/>
    <w:semiHidden/>
    <w:unhideWhenUsed/>
    <w:rsid w:val="0096136E"/>
    <w:rPr>
      <w:color w:val="605E5C"/>
      <w:shd w:val="clear" w:color="auto" w:fill="E1DFDD"/>
    </w:rPr>
  </w:style>
  <w:style w:type="paragraph" w:styleId="FootnoteText">
    <w:name w:val="footnote text"/>
    <w:basedOn w:val="Normal"/>
    <w:link w:val="FootnoteTextChar"/>
    <w:uiPriority w:val="99"/>
    <w:unhideWhenUsed/>
    <w:rsid w:val="00233D62"/>
    <w:pPr>
      <w:spacing w:before="0"/>
    </w:pPr>
    <w:rPr>
      <w:rFonts w:eastAsiaTheme="minorEastAsia" w:cstheme="minorBidi"/>
      <w:sz w:val="20"/>
      <w:szCs w:val="20"/>
    </w:rPr>
  </w:style>
  <w:style w:type="character" w:customStyle="1" w:styleId="FootnoteTextChar">
    <w:name w:val="Footnote Text Char"/>
    <w:basedOn w:val="DefaultParagraphFont"/>
    <w:link w:val="FootnoteText"/>
    <w:uiPriority w:val="99"/>
    <w:rsid w:val="00233D62"/>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28689">
      <w:bodyDiv w:val="1"/>
      <w:marLeft w:val="0"/>
      <w:marRight w:val="0"/>
      <w:marTop w:val="0"/>
      <w:marBottom w:val="0"/>
      <w:divBdr>
        <w:top w:val="none" w:sz="0" w:space="0" w:color="auto"/>
        <w:left w:val="none" w:sz="0" w:space="0" w:color="auto"/>
        <w:bottom w:val="none" w:sz="0" w:space="0" w:color="auto"/>
        <w:right w:val="none" w:sz="0" w:space="0" w:color="auto"/>
      </w:divBdr>
    </w:div>
    <w:div w:id="120806714">
      <w:bodyDiv w:val="1"/>
      <w:marLeft w:val="0"/>
      <w:marRight w:val="0"/>
      <w:marTop w:val="0"/>
      <w:marBottom w:val="0"/>
      <w:divBdr>
        <w:top w:val="none" w:sz="0" w:space="0" w:color="auto"/>
        <w:left w:val="none" w:sz="0" w:space="0" w:color="auto"/>
        <w:bottom w:val="none" w:sz="0" w:space="0" w:color="auto"/>
        <w:right w:val="none" w:sz="0" w:space="0" w:color="auto"/>
      </w:divBdr>
    </w:div>
    <w:div w:id="210464158">
      <w:bodyDiv w:val="1"/>
      <w:marLeft w:val="0"/>
      <w:marRight w:val="0"/>
      <w:marTop w:val="0"/>
      <w:marBottom w:val="0"/>
      <w:divBdr>
        <w:top w:val="none" w:sz="0" w:space="0" w:color="auto"/>
        <w:left w:val="none" w:sz="0" w:space="0" w:color="auto"/>
        <w:bottom w:val="none" w:sz="0" w:space="0" w:color="auto"/>
        <w:right w:val="none" w:sz="0" w:space="0" w:color="auto"/>
      </w:divBdr>
    </w:div>
    <w:div w:id="230430398">
      <w:bodyDiv w:val="1"/>
      <w:marLeft w:val="0"/>
      <w:marRight w:val="0"/>
      <w:marTop w:val="0"/>
      <w:marBottom w:val="0"/>
      <w:divBdr>
        <w:top w:val="none" w:sz="0" w:space="0" w:color="auto"/>
        <w:left w:val="none" w:sz="0" w:space="0" w:color="auto"/>
        <w:bottom w:val="none" w:sz="0" w:space="0" w:color="auto"/>
        <w:right w:val="none" w:sz="0" w:space="0" w:color="auto"/>
      </w:divBdr>
    </w:div>
    <w:div w:id="250937924">
      <w:bodyDiv w:val="1"/>
      <w:marLeft w:val="0"/>
      <w:marRight w:val="0"/>
      <w:marTop w:val="0"/>
      <w:marBottom w:val="0"/>
      <w:divBdr>
        <w:top w:val="none" w:sz="0" w:space="0" w:color="auto"/>
        <w:left w:val="none" w:sz="0" w:space="0" w:color="auto"/>
        <w:bottom w:val="none" w:sz="0" w:space="0" w:color="auto"/>
        <w:right w:val="none" w:sz="0" w:space="0" w:color="auto"/>
      </w:divBdr>
    </w:div>
    <w:div w:id="288820402">
      <w:bodyDiv w:val="1"/>
      <w:marLeft w:val="0"/>
      <w:marRight w:val="0"/>
      <w:marTop w:val="0"/>
      <w:marBottom w:val="0"/>
      <w:divBdr>
        <w:top w:val="none" w:sz="0" w:space="0" w:color="auto"/>
        <w:left w:val="none" w:sz="0" w:space="0" w:color="auto"/>
        <w:bottom w:val="none" w:sz="0" w:space="0" w:color="auto"/>
        <w:right w:val="none" w:sz="0" w:space="0" w:color="auto"/>
      </w:divBdr>
    </w:div>
    <w:div w:id="425617339">
      <w:bodyDiv w:val="1"/>
      <w:marLeft w:val="0"/>
      <w:marRight w:val="0"/>
      <w:marTop w:val="0"/>
      <w:marBottom w:val="0"/>
      <w:divBdr>
        <w:top w:val="none" w:sz="0" w:space="0" w:color="auto"/>
        <w:left w:val="none" w:sz="0" w:space="0" w:color="auto"/>
        <w:bottom w:val="none" w:sz="0" w:space="0" w:color="auto"/>
        <w:right w:val="none" w:sz="0" w:space="0" w:color="auto"/>
      </w:divBdr>
    </w:div>
    <w:div w:id="538274761">
      <w:bodyDiv w:val="1"/>
      <w:marLeft w:val="0"/>
      <w:marRight w:val="0"/>
      <w:marTop w:val="0"/>
      <w:marBottom w:val="0"/>
      <w:divBdr>
        <w:top w:val="none" w:sz="0" w:space="0" w:color="auto"/>
        <w:left w:val="none" w:sz="0" w:space="0" w:color="auto"/>
        <w:bottom w:val="none" w:sz="0" w:space="0" w:color="auto"/>
        <w:right w:val="none" w:sz="0" w:space="0" w:color="auto"/>
      </w:divBdr>
    </w:div>
    <w:div w:id="704404579">
      <w:bodyDiv w:val="1"/>
      <w:marLeft w:val="0"/>
      <w:marRight w:val="0"/>
      <w:marTop w:val="0"/>
      <w:marBottom w:val="0"/>
      <w:divBdr>
        <w:top w:val="none" w:sz="0" w:space="0" w:color="auto"/>
        <w:left w:val="none" w:sz="0" w:space="0" w:color="auto"/>
        <w:bottom w:val="none" w:sz="0" w:space="0" w:color="auto"/>
        <w:right w:val="none" w:sz="0" w:space="0" w:color="auto"/>
      </w:divBdr>
    </w:div>
    <w:div w:id="829560067">
      <w:bodyDiv w:val="1"/>
      <w:marLeft w:val="0"/>
      <w:marRight w:val="0"/>
      <w:marTop w:val="0"/>
      <w:marBottom w:val="0"/>
      <w:divBdr>
        <w:top w:val="none" w:sz="0" w:space="0" w:color="auto"/>
        <w:left w:val="none" w:sz="0" w:space="0" w:color="auto"/>
        <w:bottom w:val="none" w:sz="0" w:space="0" w:color="auto"/>
        <w:right w:val="none" w:sz="0" w:space="0" w:color="auto"/>
      </w:divBdr>
    </w:div>
    <w:div w:id="864485942">
      <w:bodyDiv w:val="1"/>
      <w:marLeft w:val="0"/>
      <w:marRight w:val="0"/>
      <w:marTop w:val="0"/>
      <w:marBottom w:val="0"/>
      <w:divBdr>
        <w:top w:val="none" w:sz="0" w:space="0" w:color="auto"/>
        <w:left w:val="none" w:sz="0" w:space="0" w:color="auto"/>
        <w:bottom w:val="none" w:sz="0" w:space="0" w:color="auto"/>
        <w:right w:val="none" w:sz="0" w:space="0" w:color="auto"/>
      </w:divBdr>
    </w:div>
    <w:div w:id="886379176">
      <w:bodyDiv w:val="1"/>
      <w:marLeft w:val="0"/>
      <w:marRight w:val="0"/>
      <w:marTop w:val="0"/>
      <w:marBottom w:val="0"/>
      <w:divBdr>
        <w:top w:val="none" w:sz="0" w:space="0" w:color="auto"/>
        <w:left w:val="none" w:sz="0" w:space="0" w:color="auto"/>
        <w:bottom w:val="none" w:sz="0" w:space="0" w:color="auto"/>
        <w:right w:val="none" w:sz="0" w:space="0" w:color="auto"/>
      </w:divBdr>
    </w:div>
    <w:div w:id="1016660518">
      <w:bodyDiv w:val="1"/>
      <w:marLeft w:val="0"/>
      <w:marRight w:val="0"/>
      <w:marTop w:val="0"/>
      <w:marBottom w:val="0"/>
      <w:divBdr>
        <w:top w:val="none" w:sz="0" w:space="0" w:color="auto"/>
        <w:left w:val="none" w:sz="0" w:space="0" w:color="auto"/>
        <w:bottom w:val="none" w:sz="0" w:space="0" w:color="auto"/>
        <w:right w:val="none" w:sz="0" w:space="0" w:color="auto"/>
      </w:divBdr>
    </w:div>
    <w:div w:id="1059984011">
      <w:bodyDiv w:val="1"/>
      <w:marLeft w:val="0"/>
      <w:marRight w:val="0"/>
      <w:marTop w:val="0"/>
      <w:marBottom w:val="0"/>
      <w:divBdr>
        <w:top w:val="none" w:sz="0" w:space="0" w:color="auto"/>
        <w:left w:val="none" w:sz="0" w:space="0" w:color="auto"/>
        <w:bottom w:val="none" w:sz="0" w:space="0" w:color="auto"/>
        <w:right w:val="none" w:sz="0" w:space="0" w:color="auto"/>
      </w:divBdr>
    </w:div>
    <w:div w:id="1066689789">
      <w:bodyDiv w:val="1"/>
      <w:marLeft w:val="0"/>
      <w:marRight w:val="0"/>
      <w:marTop w:val="0"/>
      <w:marBottom w:val="0"/>
      <w:divBdr>
        <w:top w:val="none" w:sz="0" w:space="0" w:color="auto"/>
        <w:left w:val="none" w:sz="0" w:space="0" w:color="auto"/>
        <w:bottom w:val="none" w:sz="0" w:space="0" w:color="auto"/>
        <w:right w:val="none" w:sz="0" w:space="0" w:color="auto"/>
      </w:divBdr>
    </w:div>
    <w:div w:id="1072117898">
      <w:bodyDiv w:val="1"/>
      <w:marLeft w:val="0"/>
      <w:marRight w:val="0"/>
      <w:marTop w:val="0"/>
      <w:marBottom w:val="0"/>
      <w:divBdr>
        <w:top w:val="none" w:sz="0" w:space="0" w:color="auto"/>
        <w:left w:val="none" w:sz="0" w:space="0" w:color="auto"/>
        <w:bottom w:val="none" w:sz="0" w:space="0" w:color="auto"/>
        <w:right w:val="none" w:sz="0" w:space="0" w:color="auto"/>
      </w:divBdr>
    </w:div>
    <w:div w:id="1088234868">
      <w:bodyDiv w:val="1"/>
      <w:marLeft w:val="0"/>
      <w:marRight w:val="0"/>
      <w:marTop w:val="0"/>
      <w:marBottom w:val="0"/>
      <w:divBdr>
        <w:top w:val="none" w:sz="0" w:space="0" w:color="auto"/>
        <w:left w:val="none" w:sz="0" w:space="0" w:color="auto"/>
        <w:bottom w:val="none" w:sz="0" w:space="0" w:color="auto"/>
        <w:right w:val="none" w:sz="0" w:space="0" w:color="auto"/>
      </w:divBdr>
    </w:div>
    <w:div w:id="1113941290">
      <w:bodyDiv w:val="1"/>
      <w:marLeft w:val="0"/>
      <w:marRight w:val="0"/>
      <w:marTop w:val="0"/>
      <w:marBottom w:val="0"/>
      <w:divBdr>
        <w:top w:val="none" w:sz="0" w:space="0" w:color="auto"/>
        <w:left w:val="none" w:sz="0" w:space="0" w:color="auto"/>
        <w:bottom w:val="none" w:sz="0" w:space="0" w:color="auto"/>
        <w:right w:val="none" w:sz="0" w:space="0" w:color="auto"/>
      </w:divBdr>
    </w:div>
    <w:div w:id="1547371977">
      <w:bodyDiv w:val="1"/>
      <w:marLeft w:val="0"/>
      <w:marRight w:val="0"/>
      <w:marTop w:val="0"/>
      <w:marBottom w:val="0"/>
      <w:divBdr>
        <w:top w:val="none" w:sz="0" w:space="0" w:color="auto"/>
        <w:left w:val="none" w:sz="0" w:space="0" w:color="auto"/>
        <w:bottom w:val="none" w:sz="0" w:space="0" w:color="auto"/>
        <w:right w:val="none" w:sz="0" w:space="0" w:color="auto"/>
      </w:divBdr>
    </w:div>
    <w:div w:id="1831362648">
      <w:bodyDiv w:val="1"/>
      <w:marLeft w:val="0"/>
      <w:marRight w:val="0"/>
      <w:marTop w:val="0"/>
      <w:marBottom w:val="0"/>
      <w:divBdr>
        <w:top w:val="none" w:sz="0" w:space="0" w:color="auto"/>
        <w:left w:val="none" w:sz="0" w:space="0" w:color="auto"/>
        <w:bottom w:val="none" w:sz="0" w:space="0" w:color="auto"/>
        <w:right w:val="none" w:sz="0" w:space="0" w:color="auto"/>
      </w:divBdr>
    </w:div>
    <w:div w:id="1869564187">
      <w:bodyDiv w:val="1"/>
      <w:marLeft w:val="0"/>
      <w:marRight w:val="0"/>
      <w:marTop w:val="0"/>
      <w:marBottom w:val="0"/>
      <w:divBdr>
        <w:top w:val="none" w:sz="0" w:space="0" w:color="auto"/>
        <w:left w:val="none" w:sz="0" w:space="0" w:color="auto"/>
        <w:bottom w:val="none" w:sz="0" w:space="0" w:color="auto"/>
        <w:right w:val="none" w:sz="0" w:space="0" w:color="auto"/>
      </w:divBdr>
    </w:div>
    <w:div w:id="1892495795">
      <w:bodyDiv w:val="1"/>
      <w:marLeft w:val="0"/>
      <w:marRight w:val="0"/>
      <w:marTop w:val="0"/>
      <w:marBottom w:val="0"/>
      <w:divBdr>
        <w:top w:val="none" w:sz="0" w:space="0" w:color="auto"/>
        <w:left w:val="none" w:sz="0" w:space="0" w:color="auto"/>
        <w:bottom w:val="none" w:sz="0" w:space="0" w:color="auto"/>
        <w:right w:val="none" w:sz="0" w:space="0" w:color="auto"/>
      </w:divBdr>
    </w:div>
    <w:div w:id="1988506727">
      <w:bodyDiv w:val="1"/>
      <w:marLeft w:val="0"/>
      <w:marRight w:val="0"/>
      <w:marTop w:val="0"/>
      <w:marBottom w:val="0"/>
      <w:divBdr>
        <w:top w:val="none" w:sz="0" w:space="0" w:color="auto"/>
        <w:left w:val="none" w:sz="0" w:space="0" w:color="auto"/>
        <w:bottom w:val="none" w:sz="0" w:space="0" w:color="auto"/>
        <w:right w:val="none" w:sz="0" w:space="0" w:color="auto"/>
      </w:divBdr>
    </w:div>
    <w:div w:id="2027249510">
      <w:bodyDiv w:val="1"/>
      <w:marLeft w:val="0"/>
      <w:marRight w:val="0"/>
      <w:marTop w:val="0"/>
      <w:marBottom w:val="0"/>
      <w:divBdr>
        <w:top w:val="none" w:sz="0" w:space="0" w:color="auto"/>
        <w:left w:val="none" w:sz="0" w:space="0" w:color="auto"/>
        <w:bottom w:val="none" w:sz="0" w:space="0" w:color="auto"/>
        <w:right w:val="none" w:sz="0" w:space="0" w:color="auto"/>
      </w:divBdr>
    </w:div>
    <w:div w:id="2068139594">
      <w:bodyDiv w:val="1"/>
      <w:marLeft w:val="0"/>
      <w:marRight w:val="0"/>
      <w:marTop w:val="0"/>
      <w:marBottom w:val="0"/>
      <w:divBdr>
        <w:top w:val="none" w:sz="0" w:space="0" w:color="auto"/>
        <w:left w:val="none" w:sz="0" w:space="0" w:color="auto"/>
        <w:bottom w:val="none" w:sz="0" w:space="0" w:color="auto"/>
        <w:right w:val="none" w:sz="0" w:space="0" w:color="auto"/>
      </w:divBdr>
    </w:div>
    <w:div w:id="211065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jpg@01D1486B.B5CBD4F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Categories0 xmlns="f95b834e-af16-40a3-946e-01bab96b3e42">
      <Value>Healthcare</Value>
    </Categories0>
    <Draft_x002f_Final xmlns="f95b834e-af16-40a3-946e-01bab96b3e42">Draft</Draft_x002f_Final>
    <Notes0 xmlns="f95b834e-af16-40a3-946e-01bab96b3e42" xsi:nil="true"/>
    <TaxCatchAll xmlns="7b3f64d0-2fe0-4bdd-a3a8-4fad29848871" xsi:nil="true"/>
    <lcf76f155ced4ddcb4097134ff3c332f xmlns="f95b834e-af16-40a3-946e-01bab96b3e4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CBC87B2B55FAC43B3502E5D910F6103" ma:contentTypeVersion="23" ma:contentTypeDescription="Create a new document." ma:contentTypeScope="" ma:versionID="20203d4307557de2831147ac0230bfb1">
  <xsd:schema xmlns:xsd="http://www.w3.org/2001/XMLSchema" xmlns:xs="http://www.w3.org/2001/XMLSchema" xmlns:p="http://schemas.microsoft.com/office/2006/metadata/properties" xmlns:ns2="7b3f64d0-2fe0-4bdd-a3a8-4fad29848871" xmlns:ns3="f95b834e-af16-40a3-946e-01bab96b3e42" targetNamespace="http://schemas.microsoft.com/office/2006/metadata/properties" ma:root="true" ma:fieldsID="078df3ed92ed555c483f591acb947480" ns2:_="" ns3:_="">
    <xsd:import namespace="7b3f64d0-2fe0-4bdd-a3a8-4fad29848871"/>
    <xsd:import namespace="f95b834e-af16-40a3-946e-01bab96b3e42"/>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Notes0" minOccurs="0"/>
                <xsd:element ref="ns3:Categories0" minOccurs="0"/>
                <xsd:element ref="ns3:Draft_x002f_Fina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lcf76f155ced4ddcb4097134ff3c332f" minOccurs="0"/>
                <xsd:element ref="ns2:TaxCatchAll"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3f64d0-2fe0-4bdd-a3a8-4fad2984887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element name="TaxCatchAll" ma:index="28" nillable="true" ma:displayName="Taxonomy Catch All Column" ma:hidden="true" ma:list="{74fbbb33-92aa-44af-90e6-894161441074}" ma:internalName="TaxCatchAll" ma:showField="CatchAllData" ma:web="7b3f64d0-2fe0-4bdd-a3a8-4fad2984887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5b834e-af16-40a3-946e-01bab96b3e42" elementFormDefault="qualified">
    <xsd:import namespace="http://schemas.microsoft.com/office/2006/documentManagement/types"/>
    <xsd:import namespace="http://schemas.microsoft.com/office/infopath/2007/PartnerControls"/>
    <xsd:element name="Notes0" ma:index="13" nillable="true" ma:displayName="Notes" ma:internalName="Notes0">
      <xsd:simpleType>
        <xsd:restriction base="dms:Text"/>
      </xsd:simpleType>
    </xsd:element>
    <xsd:element name="Categories0" ma:index="14" nillable="true" ma:displayName="Categories" ma:default="Healthcare" ma:internalName="Categories0">
      <xsd:complexType>
        <xsd:complexContent>
          <xsd:extension base="dms:MultiChoice">
            <xsd:sequence>
              <xsd:element name="Value" maxOccurs="unbounded" minOccurs="0" nillable="true">
                <xsd:simpleType>
                  <xsd:restriction base="dms:Choice">
                    <xsd:enumeration value="Local Government"/>
                    <xsd:enumeration value="Public Sector"/>
                    <xsd:enumeration value="Analytics"/>
                    <xsd:enumeration value="Healthcare"/>
                    <xsd:enumeration value="Compliance"/>
                  </xsd:restriction>
                </xsd:simpleType>
              </xsd:element>
            </xsd:sequence>
          </xsd:extension>
        </xsd:complexContent>
      </xsd:complexType>
    </xsd:element>
    <xsd:element name="Draft_x002f_Final" ma:index="15" ma:displayName="Draft/Final" ma:default="Draft" ma:format="Dropdown" ma:internalName="Draft_x002f_Final">
      <xsd:simpleType>
        <xsd:restriction base="dms:Choice">
          <xsd:enumeration value="Draft"/>
          <xsd:enumeration value="Final"/>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AutoTags" ma:index="18" nillable="true" ma:displayName="MediaServiceAutoTags" ma:internalName="MediaServiceAutoTags"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55d7f59e-8fd5-48d4-a686-519a2bf11e97" ma:termSetId="09814cd3-568e-fe90-9814-8d621ff8fb84" ma:anchorId="fba54fb3-c3e1-fe81-a776-ca4b69148c4d" ma:open="true" ma:isKeyword="false">
      <xsd:complexType>
        <xsd:sequence>
          <xsd:element ref="pc:Terms" minOccurs="0" maxOccurs="1"/>
        </xsd:sequence>
      </xsd:complexType>
    </xsd:element>
    <xsd:element name="MediaLengthInSeconds" ma:index="29" nillable="true" ma:displayName="MediaLengthInSeconds" ma:hidden="true" ma:internalName="MediaLengthInSeconds" ma:readOnly="true">
      <xsd:simpleType>
        <xsd:restriction base="dms:Unknown"/>
      </xsd:simpleType>
    </xsd:element>
    <xsd:element name="MediaServiceObjectDetectorVersions" ma:index="30"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A80DF3-004D-4299-9856-DFA7353CD2B8}">
  <ds:schemaRefs>
    <ds:schemaRef ds:uri="http://schemas.openxmlformats.org/officeDocument/2006/bibliography"/>
  </ds:schemaRefs>
</ds:datastoreItem>
</file>

<file path=customXml/itemProps2.xml><?xml version="1.0" encoding="utf-8"?>
<ds:datastoreItem xmlns:ds="http://schemas.openxmlformats.org/officeDocument/2006/customXml" ds:itemID="{35657BA6-26AA-4984-9324-4FA719D850E8}">
  <ds:schemaRefs>
    <ds:schemaRef ds:uri="http://schemas.microsoft.com/office/2006/metadata/properties"/>
    <ds:schemaRef ds:uri="http://schemas.microsoft.com/office/infopath/2007/PartnerControls"/>
    <ds:schemaRef ds:uri="f95b834e-af16-40a3-946e-01bab96b3e42"/>
    <ds:schemaRef ds:uri="7b3f64d0-2fe0-4bdd-a3a8-4fad29848871"/>
  </ds:schemaRefs>
</ds:datastoreItem>
</file>

<file path=customXml/itemProps3.xml><?xml version="1.0" encoding="utf-8"?>
<ds:datastoreItem xmlns:ds="http://schemas.openxmlformats.org/officeDocument/2006/customXml" ds:itemID="{281C56F5-5093-4D5C-B943-8FC4655552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3f64d0-2fe0-4bdd-a3a8-4fad29848871"/>
    <ds:schemaRef ds:uri="f95b834e-af16-40a3-946e-01bab96b3e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005824-A8C6-4795-86E8-EB4DBB0415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13</Pages>
  <Words>4481</Words>
  <Characters>25146</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Chapter 50</vt:lpstr>
    </vt:vector>
  </TitlesOfParts>
  <Company>Maine Health Data Organization</Company>
  <LinksUpToDate>false</LinksUpToDate>
  <CharactersWithSpaces>29568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50</dc:title>
  <dc:subject/>
  <dc:creator>tuckd</dc:creator>
  <cp:keywords/>
  <cp:lastModifiedBy>Dodge, Debra J</cp:lastModifiedBy>
  <cp:revision>12</cp:revision>
  <cp:lastPrinted>2023-09-27T12:18:00Z</cp:lastPrinted>
  <dcterms:created xsi:type="dcterms:W3CDTF">2023-10-18T00:58:00Z</dcterms:created>
  <dcterms:modified xsi:type="dcterms:W3CDTF">2023-11-08T16:27:00Z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0x0101005CBC87B2B55FAC43B3502E5D910F6103</vt:lpwstr>
  </property>
</Properties>
</file>